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32"/>
        <w:gridCol w:w="3736"/>
        <w:gridCol w:w="3912"/>
        <w:gridCol w:w="4394"/>
      </w:tblGrid>
      <w:tr w:rsidR="009C3CDE" w:rsidRPr="00C058C9" w:rsidTr="009C3CDE">
        <w:tc>
          <w:tcPr>
            <w:tcW w:w="2132" w:type="dxa"/>
          </w:tcPr>
          <w:p w:rsidR="009C3CDE" w:rsidRPr="00C058C9" w:rsidRDefault="009C3CDE">
            <w:pPr>
              <w:rPr>
                <w:b/>
              </w:rPr>
            </w:pPr>
            <w:r w:rsidRPr="00C058C9">
              <w:rPr>
                <w:b/>
              </w:rPr>
              <w:t>Section no.</w:t>
            </w:r>
          </w:p>
        </w:tc>
        <w:tc>
          <w:tcPr>
            <w:tcW w:w="3736" w:type="dxa"/>
          </w:tcPr>
          <w:p w:rsidR="009C3CDE" w:rsidRPr="00C058C9" w:rsidRDefault="009C3CDE">
            <w:pPr>
              <w:rPr>
                <w:b/>
              </w:rPr>
            </w:pPr>
            <w:r w:rsidRPr="00C058C9">
              <w:rPr>
                <w:b/>
              </w:rPr>
              <w:t xml:space="preserve">Notes </w:t>
            </w:r>
          </w:p>
        </w:tc>
        <w:tc>
          <w:tcPr>
            <w:tcW w:w="3912" w:type="dxa"/>
          </w:tcPr>
          <w:p w:rsidR="009C3CDE" w:rsidRPr="00C058C9" w:rsidRDefault="009C3CDE">
            <w:pPr>
              <w:rPr>
                <w:b/>
              </w:rPr>
            </w:pPr>
            <w:r w:rsidRPr="00C058C9">
              <w:rPr>
                <w:b/>
              </w:rPr>
              <w:t>Wales</w:t>
            </w:r>
          </w:p>
        </w:tc>
        <w:tc>
          <w:tcPr>
            <w:tcW w:w="4394" w:type="dxa"/>
          </w:tcPr>
          <w:p w:rsidR="009C3CDE" w:rsidRPr="00C058C9" w:rsidRDefault="009C3CDE">
            <w:pPr>
              <w:rPr>
                <w:b/>
              </w:rPr>
            </w:pPr>
            <w:r w:rsidRPr="00C058C9">
              <w:rPr>
                <w:b/>
              </w:rPr>
              <w:t>England</w:t>
            </w:r>
          </w:p>
        </w:tc>
      </w:tr>
      <w:tr w:rsidR="009C3CDE" w:rsidTr="009C3CDE">
        <w:tc>
          <w:tcPr>
            <w:tcW w:w="2132" w:type="dxa"/>
          </w:tcPr>
          <w:p w:rsidR="009C3CDE" w:rsidRDefault="009C3CDE" w:rsidP="009C3CDE">
            <w:r>
              <w:t xml:space="preserve">S 22 </w:t>
            </w:r>
            <w:r w:rsidR="00185D67">
              <w:t xml:space="preserve">(1) – (8) </w:t>
            </w:r>
          </w:p>
          <w:p w:rsidR="009C3CDE" w:rsidRDefault="009C3CDE" w:rsidP="009C3CDE"/>
        </w:tc>
        <w:tc>
          <w:tcPr>
            <w:tcW w:w="3736" w:type="dxa"/>
          </w:tcPr>
          <w:p w:rsidR="009C3CDE" w:rsidRDefault="009C3CDE" w:rsidP="009C3CDE">
            <w:r>
              <w:t>Defines ‘looked after’</w:t>
            </w:r>
            <w:proofErr w:type="gramStart"/>
            <w:r>
              <w:t>,</w:t>
            </w:r>
            <w:r w:rsidR="00DB0A1E">
              <w:t xml:space="preserve">  how</w:t>
            </w:r>
            <w:proofErr w:type="gramEnd"/>
            <w:r w:rsidR="00DB0A1E">
              <w:t xml:space="preserve"> decisions are to be made, involving child &amp; family.</w:t>
            </w:r>
          </w:p>
        </w:tc>
        <w:tc>
          <w:tcPr>
            <w:tcW w:w="3912" w:type="dxa"/>
          </w:tcPr>
          <w:p w:rsidR="009C3CDE" w:rsidRDefault="009C3CDE">
            <w:r>
              <w:t>All in force</w:t>
            </w:r>
            <w:r w:rsidR="00FC66C9">
              <w:t xml:space="preserve"> since 1991</w:t>
            </w:r>
          </w:p>
        </w:tc>
        <w:tc>
          <w:tcPr>
            <w:tcW w:w="4394" w:type="dxa"/>
          </w:tcPr>
          <w:p w:rsidR="009C3CDE" w:rsidRDefault="009C3CDE">
            <w:r>
              <w:t>All in force</w:t>
            </w:r>
            <w:r w:rsidR="00DB0A1E">
              <w:t xml:space="preserve"> since 1991</w:t>
            </w:r>
          </w:p>
        </w:tc>
      </w:tr>
      <w:tr w:rsidR="009C3CDE" w:rsidTr="009C3CDE">
        <w:tc>
          <w:tcPr>
            <w:tcW w:w="2132" w:type="dxa"/>
          </w:tcPr>
          <w:p w:rsidR="009C3CDE" w:rsidRDefault="009C3CDE">
            <w:r>
              <w:t>S 22A</w:t>
            </w:r>
          </w:p>
        </w:tc>
        <w:tc>
          <w:tcPr>
            <w:tcW w:w="3736" w:type="dxa"/>
          </w:tcPr>
          <w:p w:rsidR="009C3CDE" w:rsidRDefault="00DB0A1E" w:rsidP="00185D67">
            <w:r>
              <w:t xml:space="preserve">S 22 A-E strengthen local authorities’ duties </w:t>
            </w:r>
            <w:r w:rsidR="00185D67">
              <w:t>for looked-after children</w:t>
            </w:r>
          </w:p>
        </w:tc>
        <w:tc>
          <w:tcPr>
            <w:tcW w:w="3912" w:type="dxa"/>
          </w:tcPr>
          <w:p w:rsidR="009C3CDE" w:rsidRDefault="009C3CDE">
            <w:r>
              <w:t>Not in force</w:t>
            </w:r>
          </w:p>
        </w:tc>
        <w:tc>
          <w:tcPr>
            <w:tcW w:w="4394" w:type="dxa"/>
          </w:tcPr>
          <w:p w:rsidR="009C3CDE" w:rsidRDefault="009C3CDE" w:rsidP="009C3CD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9C3CDE">
            <w:r>
              <w:t>S</w:t>
            </w:r>
            <w:r w:rsidR="00DB0A1E">
              <w:t xml:space="preserve"> 22B</w:t>
            </w:r>
          </w:p>
        </w:tc>
        <w:tc>
          <w:tcPr>
            <w:tcW w:w="3736" w:type="dxa"/>
          </w:tcPr>
          <w:p w:rsidR="009C3CDE" w:rsidRDefault="009C3CDE"/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>
            <w:r>
              <w:t>S 22 C</w:t>
            </w:r>
          </w:p>
        </w:tc>
        <w:tc>
          <w:tcPr>
            <w:tcW w:w="3736" w:type="dxa"/>
          </w:tcPr>
          <w:p w:rsidR="009C3CDE" w:rsidRDefault="009C3CDE"/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>
            <w:r>
              <w:t>S 22D</w:t>
            </w:r>
          </w:p>
        </w:tc>
        <w:tc>
          <w:tcPr>
            <w:tcW w:w="3736" w:type="dxa"/>
          </w:tcPr>
          <w:p w:rsidR="009C3CDE" w:rsidRDefault="009C3CDE"/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>
            <w:r>
              <w:t>S 22E</w:t>
            </w:r>
          </w:p>
        </w:tc>
        <w:tc>
          <w:tcPr>
            <w:tcW w:w="3736" w:type="dxa"/>
          </w:tcPr>
          <w:p w:rsidR="009C3CDE" w:rsidRDefault="009C3CDE"/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>
            <w:r>
              <w:t>S 22 F</w:t>
            </w:r>
          </w:p>
        </w:tc>
        <w:tc>
          <w:tcPr>
            <w:tcW w:w="3736" w:type="dxa"/>
          </w:tcPr>
          <w:p w:rsidR="009C3CDE" w:rsidRDefault="00DB0A1E" w:rsidP="00DB0A1E">
            <w:r>
              <w:t xml:space="preserve">Enables new </w:t>
            </w:r>
            <w:proofErr w:type="spellStart"/>
            <w:r>
              <w:t>regs</w:t>
            </w:r>
            <w:proofErr w:type="spellEnd"/>
            <w:r>
              <w:t xml:space="preserve">. only </w:t>
            </w:r>
          </w:p>
        </w:tc>
        <w:tc>
          <w:tcPr>
            <w:tcW w:w="3912" w:type="dxa"/>
          </w:tcPr>
          <w:p w:rsidR="009C3CDE" w:rsidRDefault="00DB0A1E" w:rsidP="00DB0A1E">
            <w:r>
              <w:t>In force s</w:t>
            </w:r>
            <w:r w:rsidR="00FC66C9">
              <w:t xml:space="preserve">ince </w:t>
            </w:r>
            <w:r>
              <w:t>April</w:t>
            </w:r>
            <w:r w:rsidR="00FC66C9">
              <w:t xml:space="preserve"> 2010</w:t>
            </w:r>
          </w:p>
        </w:tc>
        <w:tc>
          <w:tcPr>
            <w:tcW w:w="4394" w:type="dxa"/>
          </w:tcPr>
          <w:p w:rsidR="009C3CDE" w:rsidRDefault="00DB0A1E" w:rsidP="00DB0A1E">
            <w:r>
              <w:t>In force s</w:t>
            </w:r>
            <w:r w:rsidR="00FC66C9">
              <w:t xml:space="preserve">ince </w:t>
            </w:r>
            <w:r>
              <w:t>April</w:t>
            </w:r>
            <w:r w:rsidR="00FC66C9">
              <w:t xml:space="preserve"> 2009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>
            <w:r>
              <w:t>S 22 G</w:t>
            </w:r>
          </w:p>
        </w:tc>
        <w:tc>
          <w:tcPr>
            <w:tcW w:w="3736" w:type="dxa"/>
          </w:tcPr>
          <w:p w:rsidR="009C3CDE" w:rsidRDefault="00185D67" w:rsidP="00DB0A1E">
            <w:r>
              <w:t>L</w:t>
            </w:r>
            <w:r w:rsidR="00DB0A1E">
              <w:t xml:space="preserve">ocal authority to provide sufficient </w:t>
            </w:r>
            <w:proofErr w:type="spellStart"/>
            <w:r w:rsidR="00DB0A1E">
              <w:t>accom</w:t>
            </w:r>
            <w:proofErr w:type="spellEnd"/>
            <w:r w:rsidR="00DB0A1E">
              <w:t>. in its own area</w:t>
            </w:r>
          </w:p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FC66C9" w:rsidP="00B651F4">
            <w:r>
              <w:t>S 23 (1)</w:t>
            </w:r>
            <w:r w:rsidR="006F1BBF">
              <w:t xml:space="preserve"> </w:t>
            </w:r>
            <w:r>
              <w:t>-</w:t>
            </w:r>
            <w:r w:rsidR="006F1BBF">
              <w:t xml:space="preserve"> </w:t>
            </w:r>
            <w:r>
              <w:t>(</w:t>
            </w:r>
            <w:r w:rsidR="00B651F4">
              <w:t>10</w:t>
            </w:r>
            <w:r>
              <w:t>)</w:t>
            </w:r>
            <w:r w:rsidR="00A24AB8">
              <w:t>*</w:t>
            </w:r>
          </w:p>
        </w:tc>
        <w:tc>
          <w:tcPr>
            <w:tcW w:w="3736" w:type="dxa"/>
          </w:tcPr>
          <w:p w:rsidR="009C3CDE" w:rsidRDefault="00FC66C9" w:rsidP="00FC66C9">
            <w:r>
              <w:t>How the child should be accommodated and maintained and with whom</w:t>
            </w:r>
          </w:p>
        </w:tc>
        <w:tc>
          <w:tcPr>
            <w:tcW w:w="3912" w:type="dxa"/>
          </w:tcPr>
          <w:p w:rsidR="009C3CDE" w:rsidRDefault="00FC66C9" w:rsidP="00DB0A1E">
            <w:r>
              <w:t xml:space="preserve">All in </w:t>
            </w:r>
            <w:r w:rsidR="00DB0A1E">
              <w:t>force</w:t>
            </w:r>
            <w:r>
              <w:t xml:space="preserve"> si</w:t>
            </w:r>
            <w:r w:rsidR="00DB0A1E">
              <w:t>nce</w:t>
            </w:r>
            <w:r>
              <w:t xml:space="preserve"> 1991</w:t>
            </w:r>
          </w:p>
        </w:tc>
        <w:tc>
          <w:tcPr>
            <w:tcW w:w="4394" w:type="dxa"/>
          </w:tcPr>
          <w:p w:rsidR="00185D67" w:rsidRDefault="00DB0A1E" w:rsidP="00185D67">
            <w:r>
              <w:t xml:space="preserve">No longer applicable as </w:t>
            </w:r>
            <w:r w:rsidR="00FC66C9">
              <w:t>subst</w:t>
            </w:r>
            <w:r>
              <w:t>it</w:t>
            </w:r>
            <w:r w:rsidR="00FC66C9">
              <w:t xml:space="preserve">uted by </w:t>
            </w:r>
          </w:p>
          <w:p w:rsidR="009C3CDE" w:rsidRDefault="00185D67" w:rsidP="00185D67">
            <w:r>
              <w:t>s</w:t>
            </w:r>
            <w:r w:rsidR="00FC66C9">
              <w:t xml:space="preserve"> 22A-G above </w:t>
            </w:r>
          </w:p>
        </w:tc>
      </w:tr>
      <w:tr w:rsidR="009C3CDE" w:rsidTr="009C3CDE">
        <w:tc>
          <w:tcPr>
            <w:tcW w:w="2132" w:type="dxa"/>
          </w:tcPr>
          <w:p w:rsidR="009C3CDE" w:rsidRDefault="00B651F4">
            <w:r>
              <w:t xml:space="preserve">S </w:t>
            </w:r>
            <w:r w:rsidR="00215877">
              <w:t>23ZA</w:t>
            </w:r>
          </w:p>
        </w:tc>
        <w:tc>
          <w:tcPr>
            <w:tcW w:w="3736" w:type="dxa"/>
          </w:tcPr>
          <w:p w:rsidR="009C3CDE" w:rsidRDefault="00185D67" w:rsidP="00DB0A1E">
            <w:r>
              <w:t>L</w:t>
            </w:r>
            <w:r w:rsidR="00215877">
              <w:t>ocal authority duties</w:t>
            </w:r>
            <w:r w:rsidR="00DB0A1E">
              <w:t xml:space="preserve"> t</w:t>
            </w:r>
            <w:r w:rsidR="00215877">
              <w:t>o vis</w:t>
            </w:r>
            <w:r w:rsidR="00DB0A1E">
              <w:t>i</w:t>
            </w:r>
            <w:r w:rsidR="00215877">
              <w:t>t looked</w:t>
            </w:r>
            <w:r w:rsidR="00DB0A1E">
              <w:t>-</w:t>
            </w:r>
            <w:r w:rsidR="00215877">
              <w:t xml:space="preserve"> after chi</w:t>
            </w:r>
            <w:r w:rsidR="00DB0A1E">
              <w:t>l</w:t>
            </w:r>
            <w:r w:rsidR="00215877">
              <w:t>dren</w:t>
            </w:r>
          </w:p>
        </w:tc>
        <w:tc>
          <w:tcPr>
            <w:tcW w:w="3912" w:type="dxa"/>
          </w:tcPr>
          <w:p w:rsidR="009C3CDE" w:rsidRDefault="00DB0A1E">
            <w:r>
              <w:t>In force since April 2011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9C3CDE" w:rsidTr="009C3CDE">
        <w:tc>
          <w:tcPr>
            <w:tcW w:w="2132" w:type="dxa"/>
          </w:tcPr>
          <w:p w:rsidR="009C3CDE" w:rsidRDefault="00215877">
            <w:r>
              <w:t xml:space="preserve">S 23 ZB </w:t>
            </w:r>
          </w:p>
        </w:tc>
        <w:tc>
          <w:tcPr>
            <w:tcW w:w="3736" w:type="dxa"/>
          </w:tcPr>
          <w:p w:rsidR="009C3CDE" w:rsidRDefault="00215877">
            <w:r>
              <w:t xml:space="preserve">Independent visitors </w:t>
            </w:r>
          </w:p>
        </w:tc>
        <w:tc>
          <w:tcPr>
            <w:tcW w:w="3912" w:type="dxa"/>
          </w:tcPr>
          <w:p w:rsidR="009C3CDE" w:rsidRDefault="00DB0A1E">
            <w:r>
              <w:t>Not in force</w:t>
            </w:r>
          </w:p>
        </w:tc>
        <w:tc>
          <w:tcPr>
            <w:tcW w:w="4394" w:type="dxa"/>
          </w:tcPr>
          <w:p w:rsidR="009C3CDE" w:rsidRDefault="00DB0A1E">
            <w:r>
              <w:t>In force since April 2011</w:t>
            </w:r>
          </w:p>
        </w:tc>
      </w:tr>
      <w:tr w:rsidR="00DB0A1E" w:rsidTr="009C3CDE">
        <w:tc>
          <w:tcPr>
            <w:tcW w:w="2132" w:type="dxa"/>
          </w:tcPr>
          <w:p w:rsidR="00DB0A1E" w:rsidRDefault="00DB0A1E">
            <w:r>
              <w:t>S 23 A - C</w:t>
            </w:r>
          </w:p>
        </w:tc>
        <w:tc>
          <w:tcPr>
            <w:tcW w:w="3736" w:type="dxa"/>
          </w:tcPr>
          <w:p w:rsidR="00DB0A1E" w:rsidRDefault="00DB0A1E" w:rsidP="00DB0A1E">
            <w:r>
              <w:t>Duties to relevant children</w:t>
            </w:r>
          </w:p>
        </w:tc>
        <w:tc>
          <w:tcPr>
            <w:tcW w:w="3912" w:type="dxa"/>
          </w:tcPr>
          <w:p w:rsidR="00DB0A1E" w:rsidRDefault="00DB0A1E" w:rsidP="00DB0A1E">
            <w:r>
              <w:t>In force since Oct 2001</w:t>
            </w:r>
          </w:p>
        </w:tc>
        <w:tc>
          <w:tcPr>
            <w:tcW w:w="4394" w:type="dxa"/>
          </w:tcPr>
          <w:p w:rsidR="00DB0A1E" w:rsidRDefault="00DB0A1E" w:rsidP="00185D67">
            <w:r>
              <w:t>In force since Oct 2001</w:t>
            </w:r>
          </w:p>
        </w:tc>
      </w:tr>
      <w:tr w:rsidR="00DB0A1E" w:rsidTr="009C3CDE">
        <w:tc>
          <w:tcPr>
            <w:tcW w:w="2132" w:type="dxa"/>
          </w:tcPr>
          <w:p w:rsidR="00DB0A1E" w:rsidRDefault="00DB0A1E">
            <w:r>
              <w:t>S 23 CA</w:t>
            </w:r>
          </w:p>
        </w:tc>
        <w:tc>
          <w:tcPr>
            <w:tcW w:w="3736" w:type="dxa"/>
          </w:tcPr>
          <w:p w:rsidR="00DB0A1E" w:rsidRDefault="00DB0A1E" w:rsidP="00185D67">
            <w:r>
              <w:t>Further a</w:t>
            </w:r>
            <w:r w:rsidR="00185D67">
              <w:t>ssistance</w:t>
            </w:r>
            <w:r>
              <w:t xml:space="preserve"> in ed</w:t>
            </w:r>
            <w:r w:rsidR="00185D67">
              <w:t>u</w:t>
            </w:r>
            <w:r>
              <w:t>c</w:t>
            </w:r>
            <w:r w:rsidR="00185D67">
              <w:t xml:space="preserve">ation </w:t>
            </w:r>
            <w:r>
              <w:t>f</w:t>
            </w:r>
            <w:r w:rsidR="00185D67">
              <w:t>o</w:t>
            </w:r>
            <w:r>
              <w:t>r rel</w:t>
            </w:r>
            <w:r w:rsidR="00185D67">
              <w:t>evant</w:t>
            </w:r>
            <w:r>
              <w:t xml:space="preserve"> ch</w:t>
            </w:r>
            <w:r w:rsidR="00185D67">
              <w:t>ildren</w:t>
            </w:r>
          </w:p>
        </w:tc>
        <w:tc>
          <w:tcPr>
            <w:tcW w:w="3912" w:type="dxa"/>
          </w:tcPr>
          <w:p w:rsidR="00DB0A1E" w:rsidRDefault="00185D67" w:rsidP="00185D67">
            <w:r>
              <w:t xml:space="preserve">In force since </w:t>
            </w:r>
            <w:r w:rsidR="00DB0A1E">
              <w:t>June 2012</w:t>
            </w:r>
          </w:p>
        </w:tc>
        <w:tc>
          <w:tcPr>
            <w:tcW w:w="4394" w:type="dxa"/>
          </w:tcPr>
          <w:p w:rsidR="00DB0A1E" w:rsidRDefault="00185D67" w:rsidP="00185D67">
            <w:r>
              <w:t xml:space="preserve">In force since </w:t>
            </w:r>
            <w:r w:rsidR="00DB0A1E">
              <w:t>Apr</w:t>
            </w:r>
            <w:r>
              <w:t>il</w:t>
            </w:r>
            <w:r w:rsidR="00DB0A1E">
              <w:t xml:space="preserve"> 2011</w:t>
            </w:r>
          </w:p>
        </w:tc>
      </w:tr>
      <w:tr w:rsidR="00DB0A1E" w:rsidTr="009C3CDE">
        <w:tc>
          <w:tcPr>
            <w:tcW w:w="2132" w:type="dxa"/>
          </w:tcPr>
          <w:p w:rsidR="00DB0A1E" w:rsidRDefault="00DB0A1E" w:rsidP="00185D67">
            <w:r>
              <w:t>S 23 D</w:t>
            </w:r>
            <w:r w:rsidR="006F1BBF">
              <w:t xml:space="preserve"> </w:t>
            </w:r>
            <w:r w:rsidR="00185D67">
              <w:t>-</w:t>
            </w:r>
            <w:r w:rsidR="006F1BBF">
              <w:t xml:space="preserve"> </w:t>
            </w:r>
            <w:r>
              <w:t>E</w:t>
            </w:r>
          </w:p>
        </w:tc>
        <w:tc>
          <w:tcPr>
            <w:tcW w:w="3736" w:type="dxa"/>
          </w:tcPr>
          <w:p w:rsidR="00DB0A1E" w:rsidRDefault="00DB0A1E" w:rsidP="00185D67">
            <w:r>
              <w:t>Per</w:t>
            </w:r>
            <w:r w:rsidR="00185D67">
              <w:t>sonal</w:t>
            </w:r>
            <w:r>
              <w:t xml:space="preserve"> advisers; pathway plans</w:t>
            </w:r>
          </w:p>
        </w:tc>
        <w:tc>
          <w:tcPr>
            <w:tcW w:w="3912" w:type="dxa"/>
          </w:tcPr>
          <w:p w:rsidR="00DB0A1E" w:rsidRDefault="00DB0A1E" w:rsidP="00185D67">
            <w:r>
              <w:t>In force since Oct 2001</w:t>
            </w:r>
          </w:p>
        </w:tc>
        <w:tc>
          <w:tcPr>
            <w:tcW w:w="4394" w:type="dxa"/>
          </w:tcPr>
          <w:p w:rsidR="00DB0A1E" w:rsidRDefault="00DB0A1E" w:rsidP="00185D67">
            <w:r>
              <w:t>In force since Oct 2001</w:t>
            </w:r>
          </w:p>
        </w:tc>
      </w:tr>
    </w:tbl>
    <w:p w:rsidR="00161FE6" w:rsidRDefault="00161FE6">
      <w:pPr>
        <w:rPr>
          <w:b/>
        </w:rPr>
      </w:pPr>
    </w:p>
    <w:p w:rsidR="00A24AB8" w:rsidRDefault="00A24AB8">
      <w:pPr>
        <w:rPr>
          <w:b/>
        </w:rPr>
      </w:pPr>
    </w:p>
    <w:sectPr w:rsidR="00A24AB8" w:rsidSect="006D374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67" w:rsidRDefault="00185D67" w:rsidP="006D3749">
      <w:r>
        <w:separator/>
      </w:r>
    </w:p>
  </w:endnote>
  <w:endnote w:type="continuationSeparator" w:id="0">
    <w:p w:rsidR="00185D67" w:rsidRDefault="00185D67" w:rsidP="006D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67" w:rsidRDefault="00185D67" w:rsidP="006D3749">
      <w:r>
        <w:separator/>
      </w:r>
    </w:p>
  </w:footnote>
  <w:footnote w:type="continuationSeparator" w:id="0">
    <w:p w:rsidR="00185D67" w:rsidRDefault="00185D67" w:rsidP="006D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67" w:rsidRDefault="00185D67">
    <w:pPr>
      <w:pStyle w:val="Header"/>
    </w:pPr>
    <w:r>
      <w:t>Sections 22 and 23 Children Act 1989 – in force as at October 2012</w:t>
    </w:r>
  </w:p>
  <w:p w:rsidR="00185D67" w:rsidRDefault="00185D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49"/>
    <w:rsid w:val="00150C9C"/>
    <w:rsid w:val="00161FE6"/>
    <w:rsid w:val="00185D67"/>
    <w:rsid w:val="00215877"/>
    <w:rsid w:val="005804E4"/>
    <w:rsid w:val="006D3749"/>
    <w:rsid w:val="006F1BBF"/>
    <w:rsid w:val="00703AB3"/>
    <w:rsid w:val="008D77CB"/>
    <w:rsid w:val="009C3CDE"/>
    <w:rsid w:val="00A24AB8"/>
    <w:rsid w:val="00AE5BDB"/>
    <w:rsid w:val="00B651F4"/>
    <w:rsid w:val="00C058C9"/>
    <w:rsid w:val="00CC3D4E"/>
    <w:rsid w:val="00DB0A1E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49"/>
  </w:style>
  <w:style w:type="paragraph" w:styleId="Footer">
    <w:name w:val="footer"/>
    <w:basedOn w:val="Normal"/>
    <w:link w:val="FooterChar"/>
    <w:uiPriority w:val="99"/>
    <w:semiHidden/>
    <w:unhideWhenUsed/>
    <w:rsid w:val="006D3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749"/>
  </w:style>
  <w:style w:type="paragraph" w:styleId="BalloonText">
    <w:name w:val="Balloon Text"/>
    <w:basedOn w:val="Normal"/>
    <w:link w:val="BalloonTextChar"/>
    <w:uiPriority w:val="99"/>
    <w:semiHidden/>
    <w:unhideWhenUsed/>
    <w:rsid w:val="006D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9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A24AB8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italic">
    <w:name w:val="italic"/>
    <w:basedOn w:val="DefaultParagraphFont"/>
    <w:rsid w:val="00A2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6</cp:revision>
  <dcterms:created xsi:type="dcterms:W3CDTF">2012-10-01T14:28:00Z</dcterms:created>
  <dcterms:modified xsi:type="dcterms:W3CDTF">2012-10-05T15:36:00Z</dcterms:modified>
</cp:coreProperties>
</file>