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B0" w:rsidRDefault="008F1930">
      <w:r>
        <w:rPr>
          <w:noProof/>
          <w:lang w:eastAsia="en-GB"/>
        </w:rPr>
        <w:drawing>
          <wp:inline distT="0" distB="0" distL="0" distR="0" wp14:anchorId="0C1BEF42" wp14:editId="26B67013">
            <wp:extent cx="7407541" cy="6336619"/>
            <wp:effectExtent l="2223" t="0"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405302" cy="6334704"/>
                    </a:xfrm>
                    <a:prstGeom prst="rect">
                      <a:avLst/>
                    </a:prstGeom>
                    <a:noFill/>
                  </pic:spPr>
                </pic:pic>
              </a:graphicData>
            </a:graphic>
          </wp:inline>
        </w:drawing>
      </w:r>
    </w:p>
    <w:p w:rsidR="008F1930" w:rsidRDefault="008F1930"/>
    <w:p w:rsidR="008F1930" w:rsidRDefault="008F1930"/>
    <w:p w:rsidR="008F1930" w:rsidRDefault="008F1930"/>
    <w:p w:rsidR="008F1930" w:rsidRDefault="008F1930"/>
    <w:p w:rsidR="008F1930" w:rsidRDefault="008F1930">
      <w:pPr>
        <w:rPr>
          <w:b/>
          <w:sz w:val="28"/>
          <w:u w:val="single"/>
        </w:rPr>
      </w:pPr>
      <w:r w:rsidRPr="00045058">
        <w:rPr>
          <w:b/>
          <w:sz w:val="28"/>
          <w:u w:val="single"/>
        </w:rPr>
        <w:lastRenderedPageBreak/>
        <w:t>How to make a:</w:t>
      </w:r>
    </w:p>
    <w:p w:rsidR="008F1930" w:rsidRPr="00914477" w:rsidRDefault="001B556E" w:rsidP="00914477">
      <w:pPr>
        <w:rPr>
          <w:b/>
          <w:sz w:val="24"/>
        </w:rPr>
      </w:pPr>
      <w:r w:rsidRPr="001B556E">
        <w:rPr>
          <w:b/>
          <w:sz w:val="24"/>
        </w:rPr>
        <w:t xml:space="preserve">*Make sure that the Analysis </w:t>
      </w:r>
      <w:r w:rsidR="00B11213">
        <w:rPr>
          <w:b/>
          <w:sz w:val="24"/>
        </w:rPr>
        <w:t>‘</w:t>
      </w:r>
      <w:r w:rsidRPr="001B556E">
        <w:rPr>
          <w:b/>
          <w:sz w:val="24"/>
        </w:rPr>
        <w:t>add on</w:t>
      </w:r>
      <w:r w:rsidR="00B11213">
        <w:rPr>
          <w:b/>
          <w:sz w:val="24"/>
        </w:rPr>
        <w:t>’</w:t>
      </w:r>
      <w:r w:rsidRPr="001B556E">
        <w:rPr>
          <w:b/>
          <w:sz w:val="24"/>
        </w:rPr>
        <w:t xml:space="preserve"> is active </w:t>
      </w:r>
      <w:r w:rsidR="00A9775E" w:rsidRPr="001B556E">
        <w:rPr>
          <w:b/>
          <w:sz w:val="24"/>
        </w:rPr>
        <w:t>in your</w:t>
      </w:r>
      <w:r w:rsidRPr="001B556E">
        <w:rPr>
          <w:b/>
          <w:sz w:val="24"/>
        </w:rPr>
        <w:t xml:space="preserve"> Excel- Instructions are at the start of the first video link*</w:t>
      </w:r>
    </w:p>
    <w:p w:rsidR="00045058" w:rsidRDefault="00914477" w:rsidP="00914477">
      <w:pPr>
        <w:pStyle w:val="ListParagraph"/>
      </w:pPr>
      <w:r>
        <w:rPr>
          <w:noProof/>
          <w:lang w:eastAsia="en-GB"/>
        </w:rPr>
        <w:drawing>
          <wp:inline distT="0" distB="0" distL="0" distR="0" wp14:anchorId="3EC19E96" wp14:editId="24EDB95C">
            <wp:extent cx="5449824" cy="5186477"/>
            <wp:effectExtent l="0" t="0" r="74930" b="1460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D5BF1" w:rsidRPr="004D5BF1" w:rsidRDefault="004D5BF1" w:rsidP="004D5BF1">
      <w:pPr>
        <w:rPr>
          <w:b/>
          <w:sz w:val="28"/>
          <w:u w:val="single"/>
        </w:rPr>
      </w:pPr>
      <w:r w:rsidRPr="004D5BF1">
        <w:rPr>
          <w:b/>
          <w:sz w:val="28"/>
          <w:u w:val="single"/>
        </w:rPr>
        <w:t>How to Plot Error bars</w:t>
      </w:r>
      <w:r w:rsidR="00F13DEE">
        <w:rPr>
          <w:b/>
          <w:sz w:val="28"/>
          <w:u w:val="single"/>
        </w:rPr>
        <w:t xml:space="preserve"> (and why you need to bother with them!)</w:t>
      </w:r>
      <w:r w:rsidRPr="004D5BF1">
        <w:rPr>
          <w:b/>
          <w:sz w:val="28"/>
          <w:u w:val="single"/>
        </w:rPr>
        <w:t>:</w:t>
      </w:r>
    </w:p>
    <w:p w:rsidR="00045058" w:rsidRDefault="000A3117" w:rsidP="004D5BF1">
      <w:r>
        <w:t>For Line/Bar/Column graphs you should plot error bars. These error bars allow you to see if your da</w:t>
      </w:r>
      <w:r w:rsidR="00904DA5">
        <w:t>ta is statistically significant when you have plotted a mean.</w:t>
      </w:r>
    </w:p>
    <w:p w:rsidR="00904DA5" w:rsidRDefault="00757825" w:rsidP="00904DA5">
      <w:r>
        <w:t>When you plot an average value you are normally only selecting a few individuals out of a larger population, and therefore your average is biased depending on who you selected. E.g.</w:t>
      </w:r>
      <w:r w:rsidR="004D5BF1">
        <w:t xml:space="preserve"> If you are trying to find the mean</w:t>
      </w:r>
      <w:r>
        <w:t xml:space="preserve"> shoe size of a population of 100 by selecting 5 people the value of your </w:t>
      </w:r>
      <w:r w:rsidR="004D5BF1">
        <w:t xml:space="preserve">mean </w:t>
      </w:r>
      <w:r>
        <w:t>will change slightly depending on which 5 people are randomly picked.</w:t>
      </w:r>
    </w:p>
    <w:p w:rsidR="00757825" w:rsidRDefault="00757825" w:rsidP="00904DA5">
      <w:r>
        <w:t xml:space="preserve">Error bars, like the standard deviation/error bars, show the highest possible </w:t>
      </w:r>
      <w:r w:rsidR="00B16507">
        <w:t>mean</w:t>
      </w:r>
      <w:r>
        <w:t xml:space="preserve"> </w:t>
      </w:r>
      <w:r w:rsidR="00B16507">
        <w:t>and the lowest possible mean</w:t>
      </w:r>
      <w:r w:rsidRPr="00757825">
        <w:t xml:space="preserve"> </w:t>
      </w:r>
      <w:r>
        <w:t xml:space="preserve">value possible across the entire population. </w:t>
      </w:r>
    </w:p>
    <w:p w:rsidR="000A3117" w:rsidRPr="004D5BF1" w:rsidRDefault="000A3117" w:rsidP="000A3117">
      <w:pPr>
        <w:rPr>
          <w:i/>
        </w:rPr>
      </w:pPr>
      <w:proofErr w:type="gramStart"/>
      <w:r w:rsidRPr="004D5BF1">
        <w:rPr>
          <w:i/>
        </w:rPr>
        <w:lastRenderedPageBreak/>
        <w:t>***</w:t>
      </w:r>
      <w:r w:rsidR="004D5BF1" w:rsidRPr="004D5BF1">
        <w:rPr>
          <w:i/>
        </w:rPr>
        <w:t xml:space="preserve"> </w:t>
      </w:r>
      <w:r w:rsidRPr="004D5BF1">
        <w:rPr>
          <w:i/>
        </w:rPr>
        <w:t>Don’t</w:t>
      </w:r>
      <w:proofErr w:type="gramEnd"/>
      <w:r w:rsidRPr="004D5BF1">
        <w:rPr>
          <w:i/>
        </w:rPr>
        <w:t xml:space="preserve"> worry if you don’t understand this, lots of Undergraduate students struggle to understand the maths behind error bars***</w:t>
      </w:r>
    </w:p>
    <w:p w:rsidR="000A3117" w:rsidRPr="00B10E0D" w:rsidRDefault="000A3117" w:rsidP="000A3117">
      <w:pPr>
        <w:rPr>
          <w:b/>
          <w:sz w:val="24"/>
        </w:rPr>
      </w:pPr>
    </w:p>
    <w:tbl>
      <w:tblPr>
        <w:tblStyle w:val="MediumGrid3-Accent3"/>
        <w:tblW w:w="9444" w:type="dxa"/>
        <w:tblLook w:val="04A0" w:firstRow="1" w:lastRow="0" w:firstColumn="1" w:lastColumn="0" w:noHBand="0" w:noVBand="1"/>
      </w:tblPr>
      <w:tblGrid>
        <w:gridCol w:w="4789"/>
        <w:gridCol w:w="4655"/>
      </w:tblGrid>
      <w:tr w:rsidR="00B10E0D" w:rsidRPr="00B10E0D" w:rsidTr="00255A0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444" w:type="dxa"/>
            <w:gridSpan w:val="2"/>
          </w:tcPr>
          <w:p w:rsidR="00B10E0D" w:rsidRPr="00B10E0D" w:rsidRDefault="00B10E0D" w:rsidP="000A3117">
            <w:pPr>
              <w:rPr>
                <w:sz w:val="24"/>
              </w:rPr>
            </w:pPr>
            <w:r w:rsidRPr="00B10E0D">
              <w:rPr>
                <w:sz w:val="32"/>
              </w:rPr>
              <w:t>All you need to understand is that:</w:t>
            </w:r>
          </w:p>
        </w:tc>
      </w:tr>
      <w:tr w:rsidR="00B10E0D" w:rsidTr="00255A0F">
        <w:trPr>
          <w:cnfStyle w:val="000000100000" w:firstRow="0" w:lastRow="0" w:firstColumn="0" w:lastColumn="0" w:oddVBand="0" w:evenVBand="0" w:oddHBand="1"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4789" w:type="dxa"/>
            <w:vAlign w:val="center"/>
          </w:tcPr>
          <w:p w:rsidR="00B10E0D" w:rsidRPr="00255A0F" w:rsidRDefault="00B10E0D" w:rsidP="00255A0F">
            <w:pPr>
              <w:pStyle w:val="ListParagraph"/>
              <w:numPr>
                <w:ilvl w:val="0"/>
                <w:numId w:val="3"/>
              </w:numPr>
              <w:jc w:val="center"/>
              <w:rPr>
                <w:sz w:val="28"/>
              </w:rPr>
            </w:pPr>
            <w:r w:rsidRPr="00255A0F">
              <w:rPr>
                <w:sz w:val="28"/>
              </w:rPr>
              <w:t>If the Error bars overlap, as shown in the picture to the right, then the means are not significantly different.</w:t>
            </w:r>
          </w:p>
        </w:tc>
        <w:tc>
          <w:tcPr>
            <w:tcW w:w="4654" w:type="dxa"/>
            <w:vAlign w:val="center"/>
          </w:tcPr>
          <w:p w:rsidR="00B10E0D" w:rsidRDefault="00B10E0D" w:rsidP="00255A0F">
            <w:pPr>
              <w:jc w:val="cente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3ABC4F3" wp14:editId="4FAF921E">
                  <wp:extent cx="2009140" cy="935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6912" t="46718" r="9223" b="19305"/>
                          <a:stretch/>
                        </pic:blipFill>
                        <pic:spPr bwMode="auto">
                          <a:xfrm>
                            <a:off x="0" y="0"/>
                            <a:ext cx="2009140" cy="9353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10E0D" w:rsidTr="00255A0F">
        <w:trPr>
          <w:trHeight w:val="3072"/>
        </w:trPr>
        <w:tc>
          <w:tcPr>
            <w:cnfStyle w:val="001000000000" w:firstRow="0" w:lastRow="0" w:firstColumn="1" w:lastColumn="0" w:oddVBand="0" w:evenVBand="0" w:oddHBand="0" w:evenHBand="0" w:firstRowFirstColumn="0" w:firstRowLastColumn="0" w:lastRowFirstColumn="0" w:lastRowLastColumn="0"/>
            <w:tcW w:w="4789" w:type="dxa"/>
            <w:vAlign w:val="center"/>
          </w:tcPr>
          <w:p w:rsidR="00B10E0D" w:rsidRPr="00255A0F" w:rsidRDefault="00B10E0D" w:rsidP="00255A0F">
            <w:pPr>
              <w:pStyle w:val="ListParagraph"/>
              <w:numPr>
                <w:ilvl w:val="0"/>
                <w:numId w:val="3"/>
              </w:numPr>
              <w:jc w:val="center"/>
              <w:rPr>
                <w:sz w:val="28"/>
              </w:rPr>
            </w:pPr>
            <w:r w:rsidRPr="00255A0F">
              <w:rPr>
                <w:sz w:val="28"/>
              </w:rPr>
              <w:t>If the error bars do not overlap (as shown to the right) then it suggests that the means are significantly different. Though it is always best to confirm it with a Statistical Test…</w:t>
            </w:r>
          </w:p>
          <w:p w:rsidR="00B10E0D" w:rsidRPr="00255A0F" w:rsidRDefault="00B10E0D" w:rsidP="00255A0F">
            <w:pPr>
              <w:jc w:val="center"/>
              <w:rPr>
                <w:sz w:val="28"/>
              </w:rPr>
            </w:pPr>
          </w:p>
        </w:tc>
        <w:tc>
          <w:tcPr>
            <w:tcW w:w="4654" w:type="dxa"/>
            <w:vAlign w:val="center"/>
          </w:tcPr>
          <w:p w:rsidR="00B10E0D" w:rsidRDefault="00B10E0D" w:rsidP="00255A0F">
            <w:pPr>
              <w:jc w:val="center"/>
              <w:cnfStyle w:val="000000000000" w:firstRow="0" w:lastRow="0" w:firstColumn="0" w:lastColumn="0" w:oddVBand="0" w:evenVBand="0" w:oddHBand="0" w:evenHBand="0" w:firstRowFirstColumn="0" w:firstRowLastColumn="0" w:lastRowFirstColumn="0" w:lastRowLastColumn="0"/>
            </w:pPr>
          </w:p>
          <w:p w:rsidR="00B10E0D" w:rsidRPr="00B10E0D" w:rsidRDefault="00B10E0D" w:rsidP="00255A0F">
            <w:pPr>
              <w:jc w:val="cente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424BF727" wp14:editId="77556FED">
                  <wp:extent cx="1892300" cy="1541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88" t="23939" r="37800" b="20077"/>
                          <a:stretch/>
                        </pic:blipFill>
                        <pic:spPr bwMode="auto">
                          <a:xfrm>
                            <a:off x="0" y="0"/>
                            <a:ext cx="1892300" cy="1541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10E0D" w:rsidRDefault="00B10E0D" w:rsidP="000A3117"/>
    <w:p w:rsidR="004D5BF1" w:rsidRDefault="004D5BF1" w:rsidP="004D5BF1"/>
    <w:p w:rsidR="004D5BF1" w:rsidRDefault="004D5BF1" w:rsidP="004D5BF1">
      <w:r>
        <w:t>Here’s how to plot error bars in Excel:</w:t>
      </w:r>
    </w:p>
    <w:p w:rsidR="00077C2B" w:rsidRDefault="001A2CC8" w:rsidP="00077C2B">
      <w:r>
        <w:t>C</w:t>
      </w:r>
      <w:r w:rsidR="00077C2B">
        <w:t>alculate the average (=AVERAGE), standard deviation (=STDEV) and the standard error to get these values:</w:t>
      </w:r>
    </w:p>
    <w:tbl>
      <w:tblPr>
        <w:tblStyle w:val="MediumGrid3-Accent1"/>
        <w:tblW w:w="8460" w:type="dxa"/>
        <w:tblLook w:val="04A0" w:firstRow="1" w:lastRow="0" w:firstColumn="1" w:lastColumn="0" w:noHBand="0" w:noVBand="1"/>
      </w:tblPr>
      <w:tblGrid>
        <w:gridCol w:w="2142"/>
        <w:gridCol w:w="1053"/>
        <w:gridCol w:w="1053"/>
        <w:gridCol w:w="1154"/>
        <w:gridCol w:w="1053"/>
        <w:gridCol w:w="1053"/>
        <w:gridCol w:w="1053"/>
      </w:tblGrid>
      <w:tr w:rsidR="00077C2B" w:rsidRPr="0022379C" w:rsidTr="00A50318">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142" w:type="dxa"/>
            <w:noWrap/>
            <w:hideMark/>
          </w:tcPr>
          <w:p w:rsidR="00077C2B" w:rsidRPr="0022379C" w:rsidRDefault="00077C2B" w:rsidP="00536682">
            <w:pPr>
              <w:rPr>
                <w:rFonts w:ascii="Calibri" w:eastAsia="Times New Roman" w:hAnsi="Calibri" w:cs="Times New Roman"/>
                <w:color w:val="000000"/>
                <w:lang w:eastAsia="en-GB"/>
              </w:rPr>
            </w:pPr>
          </w:p>
        </w:tc>
        <w:tc>
          <w:tcPr>
            <w:tcW w:w="3260" w:type="dxa"/>
            <w:gridSpan w:val="3"/>
            <w:vAlign w:val="center"/>
            <w:hideMark/>
          </w:tcPr>
          <w:p w:rsidR="00077C2B" w:rsidRPr="0022379C" w:rsidRDefault="00077C2B" w:rsidP="00A503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en-GB"/>
              </w:rPr>
            </w:pPr>
            <w:r w:rsidRPr="0022379C">
              <w:rPr>
                <w:rFonts w:ascii="Calibri" w:eastAsia="Times New Roman" w:hAnsi="Calibri" w:cs="Times New Roman"/>
                <w:color w:val="000000"/>
                <w:lang w:eastAsia="en-GB"/>
              </w:rPr>
              <w:t>Soluble A</w:t>
            </w:r>
            <w:r w:rsidRPr="0022379C">
              <w:rPr>
                <w:rFonts w:ascii="Constantia" w:eastAsia="Times New Roman" w:hAnsi="Constantia" w:cs="Times New Roman"/>
                <w:color w:val="000000"/>
                <w:lang w:eastAsia="en-GB"/>
              </w:rPr>
              <w:t>β</w:t>
            </w:r>
            <w:r w:rsidRPr="0022379C">
              <w:rPr>
                <w:rFonts w:ascii="Calibri" w:eastAsia="Times New Roman" w:hAnsi="Calibri" w:cs="Times New Roman"/>
                <w:color w:val="000000"/>
                <w:lang w:eastAsia="en-GB"/>
              </w:rPr>
              <w:t>42:40</w:t>
            </w:r>
          </w:p>
        </w:tc>
        <w:tc>
          <w:tcPr>
            <w:tcW w:w="3058" w:type="dxa"/>
            <w:gridSpan w:val="3"/>
            <w:vAlign w:val="center"/>
            <w:hideMark/>
          </w:tcPr>
          <w:p w:rsidR="00077C2B" w:rsidRPr="0022379C" w:rsidRDefault="00077C2B" w:rsidP="00A503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en-GB"/>
              </w:rPr>
            </w:pPr>
            <w:r w:rsidRPr="0022379C">
              <w:rPr>
                <w:rFonts w:ascii="Calibri" w:eastAsia="Times New Roman" w:hAnsi="Calibri" w:cs="Times New Roman"/>
                <w:color w:val="000000"/>
                <w:lang w:eastAsia="en-GB"/>
              </w:rPr>
              <w:t>Insoluble A</w:t>
            </w:r>
            <w:r w:rsidRPr="0022379C">
              <w:rPr>
                <w:rFonts w:ascii="Constantia" w:eastAsia="Times New Roman" w:hAnsi="Constantia" w:cs="Times New Roman"/>
                <w:color w:val="000000"/>
                <w:lang w:eastAsia="en-GB"/>
              </w:rPr>
              <w:t>β</w:t>
            </w:r>
            <w:r w:rsidRPr="0022379C">
              <w:rPr>
                <w:rFonts w:ascii="Calibri" w:eastAsia="Times New Roman" w:hAnsi="Calibri" w:cs="Times New Roman"/>
                <w:color w:val="000000"/>
                <w:lang w:eastAsia="en-GB"/>
              </w:rPr>
              <w:t>42:40</w:t>
            </w:r>
          </w:p>
        </w:tc>
      </w:tr>
      <w:tr w:rsidR="00077C2B" w:rsidRPr="0022379C" w:rsidTr="00A503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rsidR="00077C2B" w:rsidRPr="0022379C" w:rsidRDefault="00A50318" w:rsidP="00536682">
            <w:pPr>
              <w:rPr>
                <w:rFonts w:ascii="Calibri" w:eastAsia="Times New Roman" w:hAnsi="Calibri" w:cs="Times New Roman"/>
                <w:color w:val="000000"/>
                <w:lang w:eastAsia="en-GB"/>
              </w:rPr>
            </w:pPr>
            <w:r>
              <w:rPr>
                <w:rFonts w:ascii="Calibri" w:eastAsia="Times New Roman" w:hAnsi="Calibri" w:cs="Times New Roman"/>
                <w:color w:val="000000"/>
                <w:lang w:eastAsia="en-GB"/>
              </w:rPr>
              <w:t>Age (years)</w:t>
            </w:r>
          </w:p>
        </w:tc>
        <w:tc>
          <w:tcPr>
            <w:tcW w:w="1053"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xml:space="preserve">&lt;40 </w:t>
            </w:r>
          </w:p>
        </w:tc>
        <w:tc>
          <w:tcPr>
            <w:tcW w:w="1053"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1154"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c>
          <w:tcPr>
            <w:tcW w:w="952"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xml:space="preserve">&lt;40 </w:t>
            </w:r>
          </w:p>
        </w:tc>
        <w:tc>
          <w:tcPr>
            <w:tcW w:w="1053"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1053" w:type="dxa"/>
            <w:noWrap/>
            <w:hideMark/>
          </w:tcPr>
          <w:p w:rsidR="00077C2B" w:rsidRPr="0022379C" w:rsidRDefault="00077C2B" w:rsidP="005366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r>
      <w:tr w:rsidR="00077C2B" w:rsidRPr="0022379C" w:rsidTr="00A50318">
        <w:trPr>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rsidR="00077C2B" w:rsidRPr="0022379C" w:rsidRDefault="00077C2B" w:rsidP="00536682">
            <w:pPr>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Average</w:t>
            </w:r>
            <w:r w:rsidR="00A50318">
              <w:rPr>
                <w:rFonts w:ascii="Calibri" w:eastAsia="Times New Roman" w:hAnsi="Calibri" w:cs="Times New Roman"/>
                <w:color w:val="000000"/>
                <w:lang w:eastAsia="en-GB"/>
              </w:rPr>
              <w:t xml:space="preserve"> ratio</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0.735605</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0.377017</w:t>
            </w:r>
          </w:p>
        </w:tc>
        <w:tc>
          <w:tcPr>
            <w:tcW w:w="1154"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0.358294</w:t>
            </w:r>
          </w:p>
        </w:tc>
        <w:tc>
          <w:tcPr>
            <w:tcW w:w="952"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0.114795</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0.99487</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3.205968</w:t>
            </w:r>
          </w:p>
        </w:tc>
      </w:tr>
      <w:tr w:rsidR="00077C2B" w:rsidRPr="0022379C" w:rsidTr="00A503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rsidR="00077C2B" w:rsidRPr="0022379C" w:rsidRDefault="00077C2B" w:rsidP="00536682">
            <w:pPr>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Standard Deviation</w:t>
            </w:r>
          </w:p>
        </w:tc>
        <w:tc>
          <w:tcPr>
            <w:tcW w:w="1053"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0.392599</w:t>
            </w:r>
          </w:p>
        </w:tc>
        <w:tc>
          <w:tcPr>
            <w:tcW w:w="1053"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0.298904</w:t>
            </w:r>
          </w:p>
        </w:tc>
        <w:tc>
          <w:tcPr>
            <w:tcW w:w="1154"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0.211599</w:t>
            </w:r>
          </w:p>
        </w:tc>
        <w:tc>
          <w:tcPr>
            <w:tcW w:w="952"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0.167993</w:t>
            </w:r>
          </w:p>
        </w:tc>
        <w:tc>
          <w:tcPr>
            <w:tcW w:w="1053"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1.704841</w:t>
            </w:r>
          </w:p>
        </w:tc>
        <w:tc>
          <w:tcPr>
            <w:tcW w:w="1053" w:type="dxa"/>
            <w:noWrap/>
            <w:hideMark/>
          </w:tcPr>
          <w:p w:rsidR="00077C2B" w:rsidRPr="0022379C" w:rsidRDefault="00077C2B" w:rsidP="005366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4.825132</w:t>
            </w:r>
          </w:p>
        </w:tc>
      </w:tr>
      <w:tr w:rsidR="00077C2B" w:rsidRPr="0022379C" w:rsidTr="00A50318">
        <w:trPr>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rsidR="00077C2B" w:rsidRPr="0022379C" w:rsidRDefault="00077C2B" w:rsidP="00536682">
            <w:pPr>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Standard Error</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0.130866</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0.070452</w:t>
            </w:r>
          </w:p>
        </w:tc>
        <w:tc>
          <w:tcPr>
            <w:tcW w:w="1154"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0.0529</w:t>
            </w:r>
          </w:p>
        </w:tc>
        <w:tc>
          <w:tcPr>
            <w:tcW w:w="952"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0.046593</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0.413485</w:t>
            </w:r>
          </w:p>
        </w:tc>
        <w:tc>
          <w:tcPr>
            <w:tcW w:w="1053" w:type="dxa"/>
            <w:noWrap/>
            <w:hideMark/>
          </w:tcPr>
          <w:p w:rsidR="00077C2B" w:rsidRPr="0022379C" w:rsidRDefault="00077C2B" w:rsidP="005366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1.170266</w:t>
            </w:r>
          </w:p>
        </w:tc>
      </w:tr>
    </w:tbl>
    <w:p w:rsidR="00077C2B" w:rsidRDefault="00077C2B" w:rsidP="00077C2B"/>
    <w:p w:rsidR="00077C2B" w:rsidRDefault="00077C2B" w:rsidP="00077C2B">
      <w:proofErr w:type="gramStart"/>
      <w:r>
        <w:t>N.B.</w:t>
      </w:r>
      <w:proofErr w:type="gramEnd"/>
      <w:r>
        <w:t xml:space="preserve"> The standard error about the mean is calculated using the following formula:</w:t>
      </w:r>
    </w:p>
    <w:p w:rsidR="00077C2B" w:rsidRDefault="00077C2B" w:rsidP="00077C2B">
      <m:oMathPara>
        <m:oMath>
          <m:r>
            <w:rPr>
              <w:rFonts w:ascii="Cambria Math" w:hAnsi="Cambria Math"/>
            </w:rPr>
            <m:t>=</m:t>
          </m:r>
          <m:f>
            <m:fPr>
              <m:ctrlPr>
                <w:rPr>
                  <w:rFonts w:ascii="Cambria Math" w:hAnsi="Cambria Math"/>
                  <w:i/>
                </w:rPr>
              </m:ctrlPr>
            </m:fPr>
            <m:num>
              <m:r>
                <w:rPr>
                  <w:rFonts w:ascii="Cambria Math" w:hAnsi="Cambria Math"/>
                </w:rPr>
                <m:t>Standard Deviation</m:t>
              </m:r>
            </m:num>
            <m:den>
              <m:rad>
                <m:radPr>
                  <m:degHide m:val="1"/>
                  <m:ctrlPr>
                    <w:rPr>
                      <w:rFonts w:ascii="Cambria Math" w:hAnsi="Cambria Math"/>
                      <w:i/>
                    </w:rPr>
                  </m:ctrlPr>
                </m:radPr>
                <m:deg/>
                <m:e>
                  <m:r>
                    <w:rPr>
                      <w:rFonts w:ascii="Cambria Math" w:hAnsi="Cambria Math"/>
                    </w:rPr>
                    <m:t>n</m:t>
                  </m:r>
                </m:e>
              </m:rad>
            </m:den>
          </m:f>
        </m:oMath>
      </m:oMathPara>
    </w:p>
    <w:p w:rsidR="00077C2B" w:rsidRPr="00C61C9F" w:rsidRDefault="00077C2B" w:rsidP="00077C2B">
      <w:pPr>
        <w:rPr>
          <w:b/>
          <w:color w:val="FF0000"/>
        </w:rPr>
      </w:pPr>
      <w:r w:rsidRPr="00C61C9F">
        <w:rPr>
          <w:b/>
          <w:color w:val="FF0000"/>
        </w:rPr>
        <w:t>Which translates in Excel to =STDEV</w:t>
      </w:r>
      <w:proofErr w:type="gramStart"/>
      <w:r w:rsidRPr="00C61C9F">
        <w:rPr>
          <w:b/>
          <w:color w:val="FF0000"/>
        </w:rPr>
        <w:t>/(</w:t>
      </w:r>
      <w:proofErr w:type="gramEnd"/>
      <w:r w:rsidRPr="00C61C9F">
        <w:rPr>
          <w:b/>
          <w:color w:val="FF0000"/>
        </w:rPr>
        <w:t xml:space="preserve">SQRT(number </w:t>
      </w:r>
      <w:r w:rsidR="00C61C9F" w:rsidRPr="00C61C9F">
        <w:rPr>
          <w:b/>
          <w:color w:val="FF0000"/>
        </w:rPr>
        <w:t>of numbers)</w:t>
      </w:r>
      <w:r w:rsidRPr="00C61C9F">
        <w:rPr>
          <w:b/>
          <w:color w:val="FF0000"/>
        </w:rPr>
        <w:t>)</w:t>
      </w:r>
    </w:p>
    <w:p w:rsidR="00077C2B" w:rsidRDefault="00077C2B" w:rsidP="00077C2B">
      <w:pPr>
        <w:pStyle w:val="ListParagraph"/>
        <w:numPr>
          <w:ilvl w:val="0"/>
          <w:numId w:val="4"/>
        </w:numPr>
      </w:pPr>
      <w:r>
        <w:lastRenderedPageBreak/>
        <w:t>When you plot the average against the soluble ratio, you should get a graph like this:</w:t>
      </w:r>
    </w:p>
    <w:p w:rsidR="00077C2B" w:rsidRDefault="00077C2B" w:rsidP="00077C2B">
      <w:r>
        <w:rPr>
          <w:noProof/>
          <w:lang w:eastAsia="en-GB"/>
        </w:rPr>
        <w:drawing>
          <wp:inline distT="0" distB="0" distL="0" distR="0" wp14:anchorId="5972D076" wp14:editId="24B42EAA">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77C2B" w:rsidRDefault="00077C2B" w:rsidP="00077C2B">
      <w:r>
        <w:t>To add the Standard Error bars you need to do the following:</w:t>
      </w:r>
    </w:p>
    <w:p w:rsidR="00077C2B" w:rsidRDefault="00077C2B" w:rsidP="00077C2B">
      <w:proofErr w:type="gramStart"/>
      <w:r>
        <w:t>Under ‘Chart Tools’ select ‘Layout’ &gt; Error Bars &gt; Error Bars with Standard Error.</w:t>
      </w:r>
      <w:proofErr w:type="gramEnd"/>
    </w:p>
    <w:p w:rsidR="00077C2B" w:rsidRDefault="00077C2B" w:rsidP="00077C2B">
      <w:r>
        <w:t xml:space="preserve">This will give you the error bars, though they will not yet have your standard error values they will all be the same. To change this right click the error bar, </w:t>
      </w:r>
      <w:proofErr w:type="gramStart"/>
      <w:r>
        <w:t>which should bring up this menu:</w:t>
      </w:r>
      <w:proofErr w:type="gramEnd"/>
    </w:p>
    <w:p w:rsidR="00077C2B" w:rsidRDefault="00077C2B" w:rsidP="00077C2B">
      <w:r>
        <w:rPr>
          <w:noProof/>
          <w:lang w:eastAsia="en-GB"/>
        </w:rPr>
        <w:drawing>
          <wp:inline distT="0" distB="0" distL="0" distR="0" wp14:anchorId="2F6EE389" wp14:editId="4C1BC5F3">
            <wp:extent cx="3331045" cy="36788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31979" cy="3679896"/>
                    </a:xfrm>
                    <a:prstGeom prst="rect">
                      <a:avLst/>
                    </a:prstGeom>
                  </pic:spPr>
                </pic:pic>
              </a:graphicData>
            </a:graphic>
          </wp:inline>
        </w:drawing>
      </w:r>
    </w:p>
    <w:p w:rsidR="00077C2B" w:rsidRDefault="00077C2B" w:rsidP="00077C2B">
      <w:r>
        <w:t>Then select ‘Custom’, and ‘Specify Value’. Then select the cells that contain the standard error values you calculated earlier, for both the positive and negative error values.</w:t>
      </w:r>
    </w:p>
    <w:p w:rsidR="00077C2B" w:rsidRDefault="00077C2B" w:rsidP="00077C2B"/>
    <w:p w:rsidR="00077C2B" w:rsidRDefault="00077C2B" w:rsidP="00077C2B">
      <w:r>
        <w:rPr>
          <w:noProof/>
          <w:lang w:eastAsia="en-GB"/>
        </w:rPr>
        <w:drawing>
          <wp:inline distT="0" distB="0" distL="0" distR="0" wp14:anchorId="6085EA8B" wp14:editId="0C83CC96">
            <wp:extent cx="4657060" cy="386382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570" t="43565" r="60644" b="6600"/>
                    <a:stretch/>
                  </pic:blipFill>
                  <pic:spPr bwMode="auto">
                    <a:xfrm>
                      <a:off x="0" y="0"/>
                      <a:ext cx="4660399" cy="3866595"/>
                    </a:xfrm>
                    <a:prstGeom prst="rect">
                      <a:avLst/>
                    </a:prstGeom>
                    <a:ln>
                      <a:noFill/>
                    </a:ln>
                    <a:extLst>
                      <a:ext uri="{53640926-AAD7-44D8-BBD7-CCE9431645EC}">
                        <a14:shadowObscured xmlns:a14="http://schemas.microsoft.com/office/drawing/2010/main"/>
                      </a:ext>
                    </a:extLst>
                  </pic:spPr>
                </pic:pic>
              </a:graphicData>
            </a:graphic>
          </wp:inline>
        </w:drawing>
      </w:r>
    </w:p>
    <w:p w:rsidR="00077C2B" w:rsidRDefault="00077C2B" w:rsidP="00077C2B">
      <w:r>
        <w:t>Now you have a correct Column graph displaying the average ratio for each age group and the standard error values either side, something like this:</w:t>
      </w:r>
    </w:p>
    <w:p w:rsidR="00045058" w:rsidRDefault="001B1B67" w:rsidP="00045058">
      <w:r>
        <w:rPr>
          <w:noProof/>
          <w:lang w:eastAsia="en-GB"/>
        </w:rPr>
        <w:drawing>
          <wp:inline distT="0" distB="0" distL="0" distR="0" wp14:anchorId="374C5429" wp14:editId="06456F2E">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45058" w:rsidRDefault="00045058" w:rsidP="00045058"/>
    <w:p w:rsidR="00045058" w:rsidRDefault="00045058" w:rsidP="00045058"/>
    <w:p w:rsidR="00045058" w:rsidRDefault="00045058" w:rsidP="00045058">
      <w:bookmarkStart w:id="0" w:name="_GoBack"/>
      <w:bookmarkEnd w:id="0"/>
    </w:p>
    <w:sectPr w:rsidR="00045058" w:rsidSect="001A2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6A0B"/>
    <w:multiLevelType w:val="hybridMultilevel"/>
    <w:tmpl w:val="D8747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2D25A4"/>
    <w:multiLevelType w:val="hybridMultilevel"/>
    <w:tmpl w:val="7D661040"/>
    <w:lvl w:ilvl="0" w:tplc="BB96EC48">
      <w:start w:val="1"/>
      <w:numFmt w:val="bullet"/>
      <w:lvlText w:val="•"/>
      <w:lvlJc w:val="left"/>
      <w:pPr>
        <w:tabs>
          <w:tab w:val="num" w:pos="720"/>
        </w:tabs>
        <w:ind w:left="720" w:hanging="360"/>
      </w:pPr>
      <w:rPr>
        <w:rFonts w:ascii="Arial" w:hAnsi="Arial" w:hint="default"/>
      </w:rPr>
    </w:lvl>
    <w:lvl w:ilvl="1" w:tplc="1EE6C56E" w:tentative="1">
      <w:start w:val="1"/>
      <w:numFmt w:val="bullet"/>
      <w:lvlText w:val="•"/>
      <w:lvlJc w:val="left"/>
      <w:pPr>
        <w:tabs>
          <w:tab w:val="num" w:pos="1440"/>
        </w:tabs>
        <w:ind w:left="1440" w:hanging="360"/>
      </w:pPr>
      <w:rPr>
        <w:rFonts w:ascii="Arial" w:hAnsi="Arial" w:hint="default"/>
      </w:rPr>
    </w:lvl>
    <w:lvl w:ilvl="2" w:tplc="8278C1A2" w:tentative="1">
      <w:start w:val="1"/>
      <w:numFmt w:val="bullet"/>
      <w:lvlText w:val="•"/>
      <w:lvlJc w:val="left"/>
      <w:pPr>
        <w:tabs>
          <w:tab w:val="num" w:pos="2160"/>
        </w:tabs>
        <w:ind w:left="2160" w:hanging="360"/>
      </w:pPr>
      <w:rPr>
        <w:rFonts w:ascii="Arial" w:hAnsi="Arial" w:hint="default"/>
      </w:rPr>
    </w:lvl>
    <w:lvl w:ilvl="3" w:tplc="0390F78C" w:tentative="1">
      <w:start w:val="1"/>
      <w:numFmt w:val="bullet"/>
      <w:lvlText w:val="•"/>
      <w:lvlJc w:val="left"/>
      <w:pPr>
        <w:tabs>
          <w:tab w:val="num" w:pos="2880"/>
        </w:tabs>
        <w:ind w:left="2880" w:hanging="360"/>
      </w:pPr>
      <w:rPr>
        <w:rFonts w:ascii="Arial" w:hAnsi="Arial" w:hint="default"/>
      </w:rPr>
    </w:lvl>
    <w:lvl w:ilvl="4" w:tplc="71147234" w:tentative="1">
      <w:start w:val="1"/>
      <w:numFmt w:val="bullet"/>
      <w:lvlText w:val="•"/>
      <w:lvlJc w:val="left"/>
      <w:pPr>
        <w:tabs>
          <w:tab w:val="num" w:pos="3600"/>
        </w:tabs>
        <w:ind w:left="3600" w:hanging="360"/>
      </w:pPr>
      <w:rPr>
        <w:rFonts w:ascii="Arial" w:hAnsi="Arial" w:hint="default"/>
      </w:rPr>
    </w:lvl>
    <w:lvl w:ilvl="5" w:tplc="A5E2535A" w:tentative="1">
      <w:start w:val="1"/>
      <w:numFmt w:val="bullet"/>
      <w:lvlText w:val="•"/>
      <w:lvlJc w:val="left"/>
      <w:pPr>
        <w:tabs>
          <w:tab w:val="num" w:pos="4320"/>
        </w:tabs>
        <w:ind w:left="4320" w:hanging="360"/>
      </w:pPr>
      <w:rPr>
        <w:rFonts w:ascii="Arial" w:hAnsi="Arial" w:hint="default"/>
      </w:rPr>
    </w:lvl>
    <w:lvl w:ilvl="6" w:tplc="20EC644C" w:tentative="1">
      <w:start w:val="1"/>
      <w:numFmt w:val="bullet"/>
      <w:lvlText w:val="•"/>
      <w:lvlJc w:val="left"/>
      <w:pPr>
        <w:tabs>
          <w:tab w:val="num" w:pos="5040"/>
        </w:tabs>
        <w:ind w:left="5040" w:hanging="360"/>
      </w:pPr>
      <w:rPr>
        <w:rFonts w:ascii="Arial" w:hAnsi="Arial" w:hint="default"/>
      </w:rPr>
    </w:lvl>
    <w:lvl w:ilvl="7" w:tplc="0F2EDB5C" w:tentative="1">
      <w:start w:val="1"/>
      <w:numFmt w:val="bullet"/>
      <w:lvlText w:val="•"/>
      <w:lvlJc w:val="left"/>
      <w:pPr>
        <w:tabs>
          <w:tab w:val="num" w:pos="5760"/>
        </w:tabs>
        <w:ind w:left="5760" w:hanging="360"/>
      </w:pPr>
      <w:rPr>
        <w:rFonts w:ascii="Arial" w:hAnsi="Arial" w:hint="default"/>
      </w:rPr>
    </w:lvl>
    <w:lvl w:ilvl="8" w:tplc="1ADE1148" w:tentative="1">
      <w:start w:val="1"/>
      <w:numFmt w:val="bullet"/>
      <w:lvlText w:val="•"/>
      <w:lvlJc w:val="left"/>
      <w:pPr>
        <w:tabs>
          <w:tab w:val="num" w:pos="6480"/>
        </w:tabs>
        <w:ind w:left="6480" w:hanging="360"/>
      </w:pPr>
      <w:rPr>
        <w:rFonts w:ascii="Arial" w:hAnsi="Arial" w:hint="default"/>
      </w:rPr>
    </w:lvl>
  </w:abstractNum>
  <w:abstractNum w:abstractNumId="2">
    <w:nsid w:val="57FF0B73"/>
    <w:multiLevelType w:val="hybridMultilevel"/>
    <w:tmpl w:val="24DE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147B70"/>
    <w:multiLevelType w:val="hybridMultilevel"/>
    <w:tmpl w:val="86B41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EF"/>
    <w:rsid w:val="00045058"/>
    <w:rsid w:val="00077C2B"/>
    <w:rsid w:val="000A3117"/>
    <w:rsid w:val="000B650E"/>
    <w:rsid w:val="00175E21"/>
    <w:rsid w:val="00180592"/>
    <w:rsid w:val="001A2CC8"/>
    <w:rsid w:val="001B1B67"/>
    <w:rsid w:val="001B556E"/>
    <w:rsid w:val="001C3746"/>
    <w:rsid w:val="001D0199"/>
    <w:rsid w:val="00206F9D"/>
    <w:rsid w:val="00250B6D"/>
    <w:rsid w:val="00255A0F"/>
    <w:rsid w:val="0030256B"/>
    <w:rsid w:val="00315F29"/>
    <w:rsid w:val="00317F3C"/>
    <w:rsid w:val="00351057"/>
    <w:rsid w:val="003D0A07"/>
    <w:rsid w:val="00402063"/>
    <w:rsid w:val="00402891"/>
    <w:rsid w:val="004519DA"/>
    <w:rsid w:val="004B11EC"/>
    <w:rsid w:val="004D5BF1"/>
    <w:rsid w:val="004E1B0B"/>
    <w:rsid w:val="004F2C5B"/>
    <w:rsid w:val="00510A2B"/>
    <w:rsid w:val="00521929"/>
    <w:rsid w:val="0056285F"/>
    <w:rsid w:val="005A14E3"/>
    <w:rsid w:val="005C2358"/>
    <w:rsid w:val="00615317"/>
    <w:rsid w:val="0062096A"/>
    <w:rsid w:val="00632134"/>
    <w:rsid w:val="0068406C"/>
    <w:rsid w:val="00684F94"/>
    <w:rsid w:val="0069089D"/>
    <w:rsid w:val="007404A2"/>
    <w:rsid w:val="00757825"/>
    <w:rsid w:val="007C218B"/>
    <w:rsid w:val="00845002"/>
    <w:rsid w:val="0085644F"/>
    <w:rsid w:val="00874AD0"/>
    <w:rsid w:val="00887C37"/>
    <w:rsid w:val="008945D3"/>
    <w:rsid w:val="008F13C6"/>
    <w:rsid w:val="008F1930"/>
    <w:rsid w:val="00904DA5"/>
    <w:rsid w:val="00914477"/>
    <w:rsid w:val="0096665A"/>
    <w:rsid w:val="009716C0"/>
    <w:rsid w:val="00987D0F"/>
    <w:rsid w:val="00997BBE"/>
    <w:rsid w:val="009B6C25"/>
    <w:rsid w:val="009D4F78"/>
    <w:rsid w:val="00A04429"/>
    <w:rsid w:val="00A315E8"/>
    <w:rsid w:val="00A34FAE"/>
    <w:rsid w:val="00A50318"/>
    <w:rsid w:val="00A54F9B"/>
    <w:rsid w:val="00A56C80"/>
    <w:rsid w:val="00A9775E"/>
    <w:rsid w:val="00AE4D1C"/>
    <w:rsid w:val="00B06874"/>
    <w:rsid w:val="00B10E0D"/>
    <w:rsid w:val="00B11213"/>
    <w:rsid w:val="00B16507"/>
    <w:rsid w:val="00B319D0"/>
    <w:rsid w:val="00B43CE2"/>
    <w:rsid w:val="00B54AB1"/>
    <w:rsid w:val="00B86F60"/>
    <w:rsid w:val="00BB4E7D"/>
    <w:rsid w:val="00BC2F4F"/>
    <w:rsid w:val="00BF32A2"/>
    <w:rsid w:val="00C0012C"/>
    <w:rsid w:val="00C2242A"/>
    <w:rsid w:val="00C351EF"/>
    <w:rsid w:val="00C61C9F"/>
    <w:rsid w:val="00C73FE6"/>
    <w:rsid w:val="00CB75C9"/>
    <w:rsid w:val="00CE1BB0"/>
    <w:rsid w:val="00D055CB"/>
    <w:rsid w:val="00D21A11"/>
    <w:rsid w:val="00D75E20"/>
    <w:rsid w:val="00DC12DA"/>
    <w:rsid w:val="00E039C4"/>
    <w:rsid w:val="00E27932"/>
    <w:rsid w:val="00E33A0C"/>
    <w:rsid w:val="00E505D9"/>
    <w:rsid w:val="00E870AC"/>
    <w:rsid w:val="00EE30BC"/>
    <w:rsid w:val="00EF1369"/>
    <w:rsid w:val="00F13DEE"/>
    <w:rsid w:val="00F75BB3"/>
    <w:rsid w:val="00FB3B3E"/>
    <w:rsid w:val="00FC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930"/>
    <w:rPr>
      <w:rFonts w:ascii="Tahoma" w:hAnsi="Tahoma" w:cs="Tahoma"/>
      <w:sz w:val="16"/>
      <w:szCs w:val="16"/>
    </w:rPr>
  </w:style>
  <w:style w:type="paragraph" w:styleId="ListParagraph">
    <w:name w:val="List Paragraph"/>
    <w:basedOn w:val="Normal"/>
    <w:uiPriority w:val="34"/>
    <w:qFormat/>
    <w:rsid w:val="008F1930"/>
    <w:pPr>
      <w:ind w:left="720"/>
      <w:contextualSpacing/>
    </w:pPr>
  </w:style>
  <w:style w:type="character" w:styleId="Hyperlink">
    <w:name w:val="Hyperlink"/>
    <w:basedOn w:val="DefaultParagraphFont"/>
    <w:uiPriority w:val="99"/>
    <w:unhideWhenUsed/>
    <w:rsid w:val="008F1930"/>
    <w:rPr>
      <w:color w:val="0000FF" w:themeColor="hyperlink"/>
      <w:u w:val="single"/>
    </w:rPr>
  </w:style>
  <w:style w:type="paragraph" w:styleId="Caption">
    <w:name w:val="caption"/>
    <w:basedOn w:val="Normal"/>
    <w:next w:val="Normal"/>
    <w:uiPriority w:val="35"/>
    <w:unhideWhenUsed/>
    <w:qFormat/>
    <w:rsid w:val="00C2242A"/>
    <w:pPr>
      <w:spacing w:line="240" w:lineRule="auto"/>
    </w:pPr>
    <w:rPr>
      <w:b/>
      <w:bCs/>
      <w:color w:val="4F81BD" w:themeColor="accent1"/>
      <w:sz w:val="18"/>
      <w:szCs w:val="18"/>
    </w:rPr>
  </w:style>
  <w:style w:type="table" w:styleId="TableGrid">
    <w:name w:val="Table Grid"/>
    <w:basedOn w:val="TableNormal"/>
    <w:uiPriority w:val="59"/>
    <w:rsid w:val="00B10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4">
    <w:name w:val="Medium Grid 3 Accent 4"/>
    <w:basedOn w:val="TableNormal"/>
    <w:uiPriority w:val="69"/>
    <w:rsid w:val="00B10E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2">
    <w:name w:val="Medium Grid 3 Accent 2"/>
    <w:basedOn w:val="TableNormal"/>
    <w:uiPriority w:val="69"/>
    <w:rsid w:val="00B10E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5A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A503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930"/>
    <w:rPr>
      <w:rFonts w:ascii="Tahoma" w:hAnsi="Tahoma" w:cs="Tahoma"/>
      <w:sz w:val="16"/>
      <w:szCs w:val="16"/>
    </w:rPr>
  </w:style>
  <w:style w:type="paragraph" w:styleId="ListParagraph">
    <w:name w:val="List Paragraph"/>
    <w:basedOn w:val="Normal"/>
    <w:uiPriority w:val="34"/>
    <w:qFormat/>
    <w:rsid w:val="008F1930"/>
    <w:pPr>
      <w:ind w:left="720"/>
      <w:contextualSpacing/>
    </w:pPr>
  </w:style>
  <w:style w:type="character" w:styleId="Hyperlink">
    <w:name w:val="Hyperlink"/>
    <w:basedOn w:val="DefaultParagraphFont"/>
    <w:uiPriority w:val="99"/>
    <w:unhideWhenUsed/>
    <w:rsid w:val="008F1930"/>
    <w:rPr>
      <w:color w:val="0000FF" w:themeColor="hyperlink"/>
      <w:u w:val="single"/>
    </w:rPr>
  </w:style>
  <w:style w:type="paragraph" w:styleId="Caption">
    <w:name w:val="caption"/>
    <w:basedOn w:val="Normal"/>
    <w:next w:val="Normal"/>
    <w:uiPriority w:val="35"/>
    <w:unhideWhenUsed/>
    <w:qFormat/>
    <w:rsid w:val="00C2242A"/>
    <w:pPr>
      <w:spacing w:line="240" w:lineRule="auto"/>
    </w:pPr>
    <w:rPr>
      <w:b/>
      <w:bCs/>
      <w:color w:val="4F81BD" w:themeColor="accent1"/>
      <w:sz w:val="18"/>
      <w:szCs w:val="18"/>
    </w:rPr>
  </w:style>
  <w:style w:type="table" w:styleId="TableGrid">
    <w:name w:val="Table Grid"/>
    <w:basedOn w:val="TableNormal"/>
    <w:uiPriority w:val="59"/>
    <w:rsid w:val="00B10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4">
    <w:name w:val="Medium Grid 3 Accent 4"/>
    <w:basedOn w:val="TableNormal"/>
    <w:uiPriority w:val="69"/>
    <w:rsid w:val="00B10E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2">
    <w:name w:val="Medium Grid 3 Accent 2"/>
    <w:basedOn w:val="TableNormal"/>
    <w:uiPriority w:val="69"/>
    <w:rsid w:val="00B10E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5A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A503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4168">
      <w:bodyDiv w:val="1"/>
      <w:marLeft w:val="0"/>
      <w:marRight w:val="0"/>
      <w:marTop w:val="0"/>
      <w:marBottom w:val="0"/>
      <w:divBdr>
        <w:top w:val="none" w:sz="0" w:space="0" w:color="auto"/>
        <w:left w:val="none" w:sz="0" w:space="0" w:color="auto"/>
        <w:bottom w:val="none" w:sz="0" w:space="0" w:color="auto"/>
        <w:right w:val="none" w:sz="0" w:space="0" w:color="auto"/>
      </w:divBdr>
      <w:divsChild>
        <w:div w:id="1304428763">
          <w:marLeft w:val="2621"/>
          <w:marRight w:val="0"/>
          <w:marTop w:val="73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DFBF-0E3D-43C5-8F05-8F48F074A75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8B38D31E-E16E-45D6-8AF0-67852D6CA733}">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pPr algn="ctr"/>
          <a:r>
            <a:rPr lang="en-GB" sz="1200"/>
            <a:t>Histogram</a:t>
          </a:r>
        </a:p>
      </dgm:t>
    </dgm:pt>
    <dgm:pt modelId="{A512DCA8-DA21-49B9-9986-1C223A887E3B}" type="parTrans" cxnId="{A3C3D5A5-1B70-48C5-A8DD-6849C3567441}">
      <dgm:prSet/>
      <dgm:spPr/>
      <dgm:t>
        <a:bodyPr/>
        <a:lstStyle/>
        <a:p>
          <a:endParaRPr lang="en-GB"/>
        </a:p>
      </dgm:t>
    </dgm:pt>
    <dgm:pt modelId="{E9E868B5-7DA7-4013-B8F6-AA887B6B0248}" type="sibTrans" cxnId="{A3C3D5A5-1B70-48C5-A8DD-6849C3567441}">
      <dgm:prSet/>
      <dgm:spPr/>
      <dgm:t>
        <a:bodyPr/>
        <a:lstStyle/>
        <a:p>
          <a:endParaRPr lang="en-GB"/>
        </a:p>
      </dgm:t>
    </dgm:pt>
    <dgm:pt modelId="{BFBF8A10-A069-455D-95C7-D8C31CD1DBD7}">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GB" sz="1000"/>
            <a:t>http://www.youtube.com/watch?v=RyxPp22x9PU</a:t>
          </a:r>
        </a:p>
      </dgm:t>
    </dgm:pt>
    <dgm:pt modelId="{9475611D-9C89-4077-A72F-1557849B92D2}" type="parTrans" cxnId="{E9BC7AF8-9135-4818-A32E-D2447B135AC4}">
      <dgm:prSet/>
      <dgm:spPr/>
      <dgm:t>
        <a:bodyPr/>
        <a:lstStyle/>
        <a:p>
          <a:endParaRPr lang="en-GB"/>
        </a:p>
      </dgm:t>
    </dgm:pt>
    <dgm:pt modelId="{8EBEFFE6-455D-4E0B-A128-6C9664E7CB73}" type="sibTrans" cxnId="{E9BC7AF8-9135-4818-A32E-D2447B135AC4}">
      <dgm:prSet/>
      <dgm:spPr/>
      <dgm:t>
        <a:bodyPr/>
        <a:lstStyle/>
        <a:p>
          <a:endParaRPr lang="en-GB"/>
        </a:p>
      </dgm:t>
    </dgm:pt>
    <dgm:pt modelId="{D80EFE87-6E56-4F99-8A93-37237D5EE810}">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GB" sz="1000"/>
            <a:t>N.B. A BIN number is simply a group identifier, e.g. Shoe Sizes 2-4, 5-8, 9-12 and 13+, used to group each students individual shoe size.</a:t>
          </a:r>
        </a:p>
      </dgm:t>
    </dgm:pt>
    <dgm:pt modelId="{C7E1886C-1695-41D0-868F-F76BC2D3A657}" type="parTrans" cxnId="{62529EB8-3A6F-4AC4-9957-564A13594A06}">
      <dgm:prSet/>
      <dgm:spPr/>
      <dgm:t>
        <a:bodyPr/>
        <a:lstStyle/>
        <a:p>
          <a:endParaRPr lang="en-GB"/>
        </a:p>
      </dgm:t>
    </dgm:pt>
    <dgm:pt modelId="{2BA7E350-61C6-4607-B7E5-B5AFC99D3790}" type="sibTrans" cxnId="{62529EB8-3A6F-4AC4-9957-564A13594A06}">
      <dgm:prSet/>
      <dgm:spPr/>
      <dgm:t>
        <a:bodyPr/>
        <a:lstStyle/>
        <a:p>
          <a:endParaRPr lang="en-GB"/>
        </a:p>
      </dgm:t>
    </dgm:pt>
    <dgm:pt modelId="{8881E11B-E2F1-444E-A46E-F5BDD4CA4AD6}">
      <dgm:prSet phldrT="[Text]" custT="1">
        <dgm:style>
          <a:lnRef idx="2">
            <a:schemeClr val="accent2">
              <a:shade val="50000"/>
            </a:schemeClr>
          </a:lnRef>
          <a:fillRef idx="1">
            <a:schemeClr val="accent2"/>
          </a:fillRef>
          <a:effectRef idx="0">
            <a:schemeClr val="accent2"/>
          </a:effectRef>
          <a:fontRef idx="minor">
            <a:schemeClr val="lt1"/>
          </a:fontRef>
        </dgm:style>
      </dgm:prSet>
      <dgm:spPr/>
      <dgm:t>
        <a:bodyPr/>
        <a:lstStyle/>
        <a:p>
          <a:pPr algn="ctr"/>
          <a:r>
            <a:rPr lang="en-GB" sz="1200"/>
            <a:t>Scatterplot</a:t>
          </a:r>
        </a:p>
      </dgm:t>
    </dgm:pt>
    <dgm:pt modelId="{9A2CD28D-CBB2-4DF5-9AFE-10E67ACCAA24}" type="parTrans" cxnId="{991B58A1-3ADD-49F0-9C49-432DF7806DAE}">
      <dgm:prSet/>
      <dgm:spPr/>
      <dgm:t>
        <a:bodyPr/>
        <a:lstStyle/>
        <a:p>
          <a:endParaRPr lang="en-GB"/>
        </a:p>
      </dgm:t>
    </dgm:pt>
    <dgm:pt modelId="{F90C19F7-0016-4382-80E9-238E6B67C222}" type="sibTrans" cxnId="{991B58A1-3ADD-49F0-9C49-432DF7806DAE}">
      <dgm:prSet/>
      <dgm:spPr/>
      <dgm:t>
        <a:bodyPr/>
        <a:lstStyle/>
        <a:p>
          <a:endParaRPr lang="en-GB"/>
        </a:p>
      </dgm:t>
    </dgm:pt>
    <dgm:pt modelId="{0092BC3B-0679-4E7F-B911-430E0DEB8188}">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GB" sz="1000"/>
            <a:t>http://www.youtube.com/watch?v=g471UfimO3M</a:t>
          </a:r>
        </a:p>
      </dgm:t>
    </dgm:pt>
    <dgm:pt modelId="{C5854AD2-407B-45AE-B2B2-7F5ABDB2D38E}" type="parTrans" cxnId="{F43A3FA5-E5FC-42C2-896B-0F9FF03AB161}">
      <dgm:prSet/>
      <dgm:spPr/>
      <dgm:t>
        <a:bodyPr/>
        <a:lstStyle/>
        <a:p>
          <a:endParaRPr lang="en-GB"/>
        </a:p>
      </dgm:t>
    </dgm:pt>
    <dgm:pt modelId="{0BC078D1-3B9E-4CBD-ACAE-18CAA46C7044}" type="sibTrans" cxnId="{F43A3FA5-E5FC-42C2-896B-0F9FF03AB161}">
      <dgm:prSet/>
      <dgm:spPr/>
      <dgm:t>
        <a:bodyPr/>
        <a:lstStyle/>
        <a:p>
          <a:endParaRPr lang="en-GB"/>
        </a:p>
      </dgm:t>
    </dgm:pt>
    <dgm:pt modelId="{EA468AC8-D301-4586-B17C-3203DDBCDBFA}">
      <dgm:prSet phldrT="[Text]" custT="1">
        <dgm:style>
          <a:lnRef idx="2">
            <a:schemeClr val="accent4">
              <a:shade val="50000"/>
            </a:schemeClr>
          </a:lnRef>
          <a:fillRef idx="1">
            <a:schemeClr val="accent4"/>
          </a:fillRef>
          <a:effectRef idx="0">
            <a:schemeClr val="accent4"/>
          </a:effectRef>
          <a:fontRef idx="minor">
            <a:schemeClr val="lt1"/>
          </a:fontRef>
        </dgm:style>
      </dgm:prSet>
      <dgm:spPr/>
      <dgm:t>
        <a:bodyPr/>
        <a:lstStyle/>
        <a:p>
          <a:pPr algn="ctr"/>
          <a:r>
            <a:rPr lang="en-GB" sz="1200"/>
            <a:t>Pie Chart</a:t>
          </a:r>
        </a:p>
      </dgm:t>
    </dgm:pt>
    <dgm:pt modelId="{CF6FC84E-48DF-4791-B545-2E8F8FE3E665}" type="parTrans" cxnId="{52EC6BFB-4192-46D5-AA06-382937AFDA8E}">
      <dgm:prSet/>
      <dgm:spPr/>
      <dgm:t>
        <a:bodyPr/>
        <a:lstStyle/>
        <a:p>
          <a:endParaRPr lang="en-GB"/>
        </a:p>
      </dgm:t>
    </dgm:pt>
    <dgm:pt modelId="{17A140E5-182B-4075-95AB-6D4C522636D0}" type="sibTrans" cxnId="{52EC6BFB-4192-46D5-AA06-382937AFDA8E}">
      <dgm:prSet/>
      <dgm:spPr/>
      <dgm:t>
        <a:bodyPr/>
        <a:lstStyle/>
        <a:p>
          <a:endParaRPr lang="en-GB"/>
        </a:p>
      </dgm:t>
    </dgm:pt>
    <dgm:pt modelId="{E68C5FB0-035C-4067-A22B-85E1CBF77D1B}">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GB" sz="1000"/>
            <a:t>http://www.youtube.com/watch?v=lVlXbH4nczI</a:t>
          </a:r>
        </a:p>
      </dgm:t>
    </dgm:pt>
    <dgm:pt modelId="{81076575-4A15-46B6-94C4-D37854DC3FAE}" type="parTrans" cxnId="{BE308BE3-1FF0-408D-B333-8EABFAEC6CF1}">
      <dgm:prSet/>
      <dgm:spPr/>
      <dgm:t>
        <a:bodyPr/>
        <a:lstStyle/>
        <a:p>
          <a:endParaRPr lang="en-GB"/>
        </a:p>
      </dgm:t>
    </dgm:pt>
    <dgm:pt modelId="{F4AE2C2C-E855-4E8A-813D-91D2B2C50405}" type="sibTrans" cxnId="{BE308BE3-1FF0-408D-B333-8EABFAEC6CF1}">
      <dgm:prSet/>
      <dgm:spPr/>
      <dgm:t>
        <a:bodyPr/>
        <a:lstStyle/>
        <a:p>
          <a:endParaRPr lang="en-GB"/>
        </a:p>
      </dgm:t>
    </dgm:pt>
    <dgm:pt modelId="{21A93B67-144E-4318-9654-DE60853752AA}">
      <dgm:prSet custT="1">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en-GB" sz="1200"/>
            <a:t>Line Graph</a:t>
          </a:r>
        </a:p>
      </dgm:t>
    </dgm:pt>
    <dgm:pt modelId="{768B4544-08ED-443F-9404-3B7FF34EC36B}" type="parTrans" cxnId="{721EF68B-66E5-495D-8033-290F373ADCD7}">
      <dgm:prSet/>
      <dgm:spPr/>
      <dgm:t>
        <a:bodyPr/>
        <a:lstStyle/>
        <a:p>
          <a:endParaRPr lang="en-GB"/>
        </a:p>
      </dgm:t>
    </dgm:pt>
    <dgm:pt modelId="{0FEA7D88-F6CA-4DDD-80E3-8E9A5E721208}" type="sibTrans" cxnId="{721EF68B-66E5-495D-8033-290F373ADCD7}">
      <dgm:prSet/>
      <dgm:spPr/>
      <dgm:t>
        <a:bodyPr/>
        <a:lstStyle/>
        <a:p>
          <a:endParaRPr lang="en-GB"/>
        </a:p>
      </dgm:t>
    </dgm:pt>
    <dgm:pt modelId="{7CBBB48F-A4D0-412C-9D6D-69237BC114D4}">
      <dgm:prSet custT="1">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en-GB" sz="1200"/>
            <a:t>Bar/Column Graph</a:t>
          </a:r>
        </a:p>
      </dgm:t>
    </dgm:pt>
    <dgm:pt modelId="{D3A1A981-1F9B-4466-B1C6-B4112B5148B0}" type="parTrans" cxnId="{7E286EAC-94AA-4526-A903-7DFFFCF30663}">
      <dgm:prSet/>
      <dgm:spPr/>
      <dgm:t>
        <a:bodyPr/>
        <a:lstStyle/>
        <a:p>
          <a:endParaRPr lang="en-GB"/>
        </a:p>
      </dgm:t>
    </dgm:pt>
    <dgm:pt modelId="{7C294666-45BB-493F-ABDA-5C70568A935D}" type="sibTrans" cxnId="{7E286EAC-94AA-4526-A903-7DFFFCF30663}">
      <dgm:prSet/>
      <dgm:spPr/>
      <dgm:t>
        <a:bodyPr/>
        <a:lstStyle/>
        <a:p>
          <a:endParaRPr lang="en-GB"/>
        </a:p>
      </dgm:t>
    </dgm:pt>
    <dgm:pt modelId="{756AA0AF-A6F9-4DD1-99CE-9569090AF4F8}">
      <dgm:prSet phldrT="[Text]">
        <dgm:style>
          <a:lnRef idx="1">
            <a:schemeClr val="accent4"/>
          </a:lnRef>
          <a:fillRef idx="2">
            <a:schemeClr val="accent4"/>
          </a:fillRef>
          <a:effectRef idx="1">
            <a:schemeClr val="accent4"/>
          </a:effectRef>
          <a:fontRef idx="minor">
            <a:schemeClr val="dk1"/>
          </a:fontRef>
        </dgm:style>
      </dgm:prSet>
      <dgm:spPr/>
      <dgm:t>
        <a:bodyPr/>
        <a:lstStyle/>
        <a:p>
          <a:endParaRPr lang="en-GB" sz="800"/>
        </a:p>
      </dgm:t>
    </dgm:pt>
    <dgm:pt modelId="{4E0B2EC4-3AC5-4794-8DF8-94063D0E176F}" type="parTrans" cxnId="{A212EB8E-9B54-4175-8968-F4BF16455987}">
      <dgm:prSet/>
      <dgm:spPr/>
      <dgm:t>
        <a:bodyPr/>
        <a:lstStyle/>
        <a:p>
          <a:endParaRPr lang="en-GB"/>
        </a:p>
      </dgm:t>
    </dgm:pt>
    <dgm:pt modelId="{3B3AC63B-4DA3-43F0-AE65-0D317C98569A}" type="sibTrans" cxnId="{A212EB8E-9B54-4175-8968-F4BF16455987}">
      <dgm:prSet/>
      <dgm:spPr/>
      <dgm:t>
        <a:bodyPr/>
        <a:lstStyle/>
        <a:p>
          <a:endParaRPr lang="en-GB"/>
        </a:p>
      </dgm:t>
    </dgm:pt>
    <dgm:pt modelId="{87A13EC4-5EA7-45E4-B11D-5665F53E4AFD}">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http://www.youtube.com/watch?v=sgsp_eCNw44</a:t>
          </a:r>
        </a:p>
      </dgm:t>
    </dgm:pt>
    <dgm:pt modelId="{4FD52160-7277-4CEA-80B2-5FDE5D37B975}" type="parTrans" cxnId="{A8B641DE-1BA8-4E40-9AA8-22EFB75EF3A0}">
      <dgm:prSet/>
      <dgm:spPr/>
      <dgm:t>
        <a:bodyPr/>
        <a:lstStyle/>
        <a:p>
          <a:endParaRPr lang="en-GB"/>
        </a:p>
      </dgm:t>
    </dgm:pt>
    <dgm:pt modelId="{40A8C7C6-B1CB-4A55-9357-F7CE1892F3C4}" type="sibTrans" cxnId="{A8B641DE-1BA8-4E40-9AA8-22EFB75EF3A0}">
      <dgm:prSet/>
      <dgm:spPr/>
      <dgm:t>
        <a:bodyPr/>
        <a:lstStyle/>
        <a:p>
          <a:endParaRPr lang="en-GB"/>
        </a:p>
      </dgm:t>
    </dgm:pt>
    <dgm:pt modelId="{E36F2312-B927-43E8-A68B-EC0DB74981BC}">
      <dgm:prSet>
        <dgm:style>
          <a:lnRef idx="1">
            <a:schemeClr val="accent3"/>
          </a:lnRef>
          <a:fillRef idx="2">
            <a:schemeClr val="accent3"/>
          </a:fillRef>
          <a:effectRef idx="1">
            <a:schemeClr val="accent3"/>
          </a:effectRef>
          <a:fontRef idx="minor">
            <a:schemeClr val="dk1"/>
          </a:fontRef>
        </dgm:style>
      </dgm:prSet>
      <dgm:spPr/>
      <dgm:t>
        <a:bodyPr/>
        <a:lstStyle/>
        <a:p>
          <a:endParaRPr lang="en-GB" sz="800"/>
        </a:p>
      </dgm:t>
    </dgm:pt>
    <dgm:pt modelId="{B14300E2-DAF7-4DE2-B882-A70E069D18B9}" type="parTrans" cxnId="{FAAC6DED-0766-47CE-B195-D6B7D89BBD5F}">
      <dgm:prSet/>
      <dgm:spPr/>
      <dgm:t>
        <a:bodyPr/>
        <a:lstStyle/>
        <a:p>
          <a:endParaRPr lang="en-GB"/>
        </a:p>
      </dgm:t>
    </dgm:pt>
    <dgm:pt modelId="{D41BFE34-0F0C-4882-B683-7C0DDB4013B6}" type="sibTrans" cxnId="{FAAC6DED-0766-47CE-B195-D6B7D89BBD5F}">
      <dgm:prSet/>
      <dgm:spPr/>
      <dgm:t>
        <a:bodyPr/>
        <a:lstStyle/>
        <a:p>
          <a:endParaRPr lang="en-GB"/>
        </a:p>
      </dgm:t>
    </dgm:pt>
    <dgm:pt modelId="{1F7EBB5E-311C-442C-A2E6-D21748AE020D}">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http://www.youtube.com/watch?v=xlWQRtUpuXo</a:t>
          </a:r>
        </a:p>
      </dgm:t>
    </dgm:pt>
    <dgm:pt modelId="{41F976A7-DC30-4391-AF4E-29BB1E2F1132}" type="parTrans" cxnId="{92B92235-5BE1-4A2D-8952-DE5B76C717AF}">
      <dgm:prSet/>
      <dgm:spPr/>
      <dgm:t>
        <a:bodyPr/>
        <a:lstStyle/>
        <a:p>
          <a:endParaRPr lang="en-GB"/>
        </a:p>
      </dgm:t>
    </dgm:pt>
    <dgm:pt modelId="{AB51356B-FDBD-4CEA-A8A0-511F3C0A8CD1}" type="sibTrans" cxnId="{92B92235-5BE1-4A2D-8952-DE5B76C717AF}">
      <dgm:prSet/>
      <dgm:spPr/>
      <dgm:t>
        <a:bodyPr/>
        <a:lstStyle/>
        <a:p>
          <a:endParaRPr lang="en-GB"/>
        </a:p>
      </dgm:t>
    </dgm:pt>
    <dgm:pt modelId="{C2AD6C15-853A-499B-B15F-163ADCB4611F}">
      <dgm:prSet custT="1">
        <dgm:style>
          <a:lnRef idx="2">
            <a:schemeClr val="accent4">
              <a:shade val="50000"/>
            </a:schemeClr>
          </a:lnRef>
          <a:fillRef idx="1">
            <a:schemeClr val="accent4"/>
          </a:fillRef>
          <a:effectRef idx="0">
            <a:schemeClr val="accent4"/>
          </a:effectRef>
          <a:fontRef idx="minor">
            <a:schemeClr val="lt1"/>
          </a:fontRef>
        </dgm:style>
      </dgm:prSet>
      <dgm:spPr/>
      <dgm:t>
        <a:bodyPr/>
        <a:lstStyle/>
        <a:p>
          <a:pPr algn="ctr"/>
          <a:r>
            <a:rPr lang="en-GB" sz="1200"/>
            <a:t>Stacked Column Graph</a:t>
          </a:r>
        </a:p>
      </dgm:t>
    </dgm:pt>
    <dgm:pt modelId="{BCE4B0E6-1B5C-4828-B226-41DBB261B100}" type="parTrans" cxnId="{3325336D-2482-482E-B8BD-C7B534340DAE}">
      <dgm:prSet/>
      <dgm:spPr/>
      <dgm:t>
        <a:bodyPr/>
        <a:lstStyle/>
        <a:p>
          <a:endParaRPr lang="en-GB"/>
        </a:p>
      </dgm:t>
    </dgm:pt>
    <dgm:pt modelId="{EF917AE4-B547-4A41-B23E-337EDC9D0905}" type="sibTrans" cxnId="{3325336D-2482-482E-B8BD-C7B534340DAE}">
      <dgm:prSet/>
      <dgm:spPr/>
      <dgm:t>
        <a:bodyPr/>
        <a:lstStyle/>
        <a:p>
          <a:endParaRPr lang="en-GB"/>
        </a:p>
      </dgm:t>
    </dgm:pt>
    <dgm:pt modelId="{1444C3D3-00A9-4937-9300-F29AD25BBFA2}">
      <dgm:prSet custT="1">
        <dgm:style>
          <a:lnRef idx="1">
            <a:schemeClr val="accent4"/>
          </a:lnRef>
          <a:fillRef idx="2">
            <a:schemeClr val="accent4"/>
          </a:fillRef>
          <a:effectRef idx="1">
            <a:schemeClr val="accent4"/>
          </a:effectRef>
          <a:fontRef idx="minor">
            <a:schemeClr val="dk1"/>
          </a:fontRef>
        </dgm:style>
      </dgm:prSet>
      <dgm:spPr/>
      <dgm:t>
        <a:bodyPr/>
        <a:lstStyle/>
        <a:p>
          <a:r>
            <a:rPr lang="en-GB" sz="1000"/>
            <a:t>http://www.youtube.com/watch?v=pH0dx-7TDVE</a:t>
          </a:r>
        </a:p>
      </dgm:t>
    </dgm:pt>
    <dgm:pt modelId="{B4C7246C-0BC0-46D6-A503-E00E59C2D688}" type="parTrans" cxnId="{9419A689-879C-467B-9CCF-09FDDA4A8DA0}">
      <dgm:prSet/>
      <dgm:spPr/>
      <dgm:t>
        <a:bodyPr/>
        <a:lstStyle/>
        <a:p>
          <a:endParaRPr lang="en-GB"/>
        </a:p>
      </dgm:t>
    </dgm:pt>
    <dgm:pt modelId="{77C9C4AC-75E1-42C9-8E13-88A638DA28AD}" type="sibTrans" cxnId="{9419A689-879C-467B-9CCF-09FDDA4A8DA0}">
      <dgm:prSet/>
      <dgm:spPr/>
      <dgm:t>
        <a:bodyPr/>
        <a:lstStyle/>
        <a:p>
          <a:endParaRPr lang="en-GB"/>
        </a:p>
      </dgm:t>
    </dgm:pt>
    <dgm:pt modelId="{01F667A4-2452-4059-AFE1-701ED174C075}" type="pres">
      <dgm:prSet presAssocID="{6AE2DFBF-0E3D-43C5-8F05-8F48F074A751}" presName="Name0" presStyleCnt="0">
        <dgm:presLayoutVars>
          <dgm:dir/>
          <dgm:animLvl val="lvl"/>
          <dgm:resizeHandles val="exact"/>
        </dgm:presLayoutVars>
      </dgm:prSet>
      <dgm:spPr/>
      <dgm:t>
        <a:bodyPr/>
        <a:lstStyle/>
        <a:p>
          <a:endParaRPr lang="en-GB"/>
        </a:p>
      </dgm:t>
    </dgm:pt>
    <dgm:pt modelId="{3E1A3396-B34D-4946-9535-B3C1E64F1501}" type="pres">
      <dgm:prSet presAssocID="{8B38D31E-E16E-45D6-8AF0-67852D6CA733}" presName="linNode" presStyleCnt="0"/>
      <dgm:spPr/>
    </dgm:pt>
    <dgm:pt modelId="{BFBBF096-653E-49A0-A56C-751669A15A17}" type="pres">
      <dgm:prSet presAssocID="{8B38D31E-E16E-45D6-8AF0-67852D6CA733}" presName="parentText" presStyleLbl="node1" presStyleIdx="0" presStyleCnt="6">
        <dgm:presLayoutVars>
          <dgm:chMax val="1"/>
          <dgm:bulletEnabled val="1"/>
        </dgm:presLayoutVars>
      </dgm:prSet>
      <dgm:spPr/>
      <dgm:t>
        <a:bodyPr/>
        <a:lstStyle/>
        <a:p>
          <a:endParaRPr lang="en-GB"/>
        </a:p>
      </dgm:t>
    </dgm:pt>
    <dgm:pt modelId="{88984DC9-E632-49E8-9C89-90227F1CAC15}" type="pres">
      <dgm:prSet presAssocID="{8B38D31E-E16E-45D6-8AF0-67852D6CA733}" presName="descendantText" presStyleLbl="alignAccFollowNode1" presStyleIdx="0" presStyleCnt="6">
        <dgm:presLayoutVars>
          <dgm:bulletEnabled val="1"/>
        </dgm:presLayoutVars>
      </dgm:prSet>
      <dgm:spPr/>
      <dgm:t>
        <a:bodyPr/>
        <a:lstStyle/>
        <a:p>
          <a:endParaRPr lang="en-GB"/>
        </a:p>
      </dgm:t>
    </dgm:pt>
    <dgm:pt modelId="{A9D3B70C-5865-48E8-BF1C-A694EF6E6E41}" type="pres">
      <dgm:prSet presAssocID="{E9E868B5-7DA7-4013-B8F6-AA887B6B0248}" presName="sp" presStyleCnt="0"/>
      <dgm:spPr/>
    </dgm:pt>
    <dgm:pt modelId="{9972C378-1633-4870-B89C-0E4B808B2B92}" type="pres">
      <dgm:prSet presAssocID="{8881E11B-E2F1-444E-A46E-F5BDD4CA4AD6}" presName="linNode" presStyleCnt="0"/>
      <dgm:spPr/>
    </dgm:pt>
    <dgm:pt modelId="{17F44D8F-0D14-4527-BEF6-01F04112CB46}" type="pres">
      <dgm:prSet presAssocID="{8881E11B-E2F1-444E-A46E-F5BDD4CA4AD6}" presName="parentText" presStyleLbl="node1" presStyleIdx="1" presStyleCnt="6">
        <dgm:presLayoutVars>
          <dgm:chMax val="1"/>
          <dgm:bulletEnabled val="1"/>
        </dgm:presLayoutVars>
      </dgm:prSet>
      <dgm:spPr/>
      <dgm:t>
        <a:bodyPr/>
        <a:lstStyle/>
        <a:p>
          <a:endParaRPr lang="en-GB"/>
        </a:p>
      </dgm:t>
    </dgm:pt>
    <dgm:pt modelId="{7A223F04-DD1C-4C7F-A89F-AD5DB7F8EB46}" type="pres">
      <dgm:prSet presAssocID="{8881E11B-E2F1-444E-A46E-F5BDD4CA4AD6}" presName="descendantText" presStyleLbl="alignAccFollowNode1" presStyleIdx="1" presStyleCnt="6">
        <dgm:presLayoutVars>
          <dgm:bulletEnabled val="1"/>
        </dgm:presLayoutVars>
      </dgm:prSet>
      <dgm:spPr/>
      <dgm:t>
        <a:bodyPr/>
        <a:lstStyle/>
        <a:p>
          <a:endParaRPr lang="en-GB"/>
        </a:p>
      </dgm:t>
    </dgm:pt>
    <dgm:pt modelId="{D8732F93-E305-459F-9611-E9599E0BD463}" type="pres">
      <dgm:prSet presAssocID="{F90C19F7-0016-4382-80E9-238E6B67C222}" presName="sp" presStyleCnt="0"/>
      <dgm:spPr/>
    </dgm:pt>
    <dgm:pt modelId="{E7262F17-80E5-49FD-836B-109097CF3361}" type="pres">
      <dgm:prSet presAssocID="{EA468AC8-D301-4586-B17C-3203DDBCDBFA}" presName="linNode" presStyleCnt="0"/>
      <dgm:spPr/>
    </dgm:pt>
    <dgm:pt modelId="{74B5C3EC-C32F-4588-A474-43353EE4DBF0}" type="pres">
      <dgm:prSet presAssocID="{EA468AC8-D301-4586-B17C-3203DDBCDBFA}" presName="parentText" presStyleLbl="node1" presStyleIdx="2" presStyleCnt="6">
        <dgm:presLayoutVars>
          <dgm:chMax val="1"/>
          <dgm:bulletEnabled val="1"/>
        </dgm:presLayoutVars>
      </dgm:prSet>
      <dgm:spPr/>
      <dgm:t>
        <a:bodyPr/>
        <a:lstStyle/>
        <a:p>
          <a:endParaRPr lang="en-GB"/>
        </a:p>
      </dgm:t>
    </dgm:pt>
    <dgm:pt modelId="{14376730-1A08-4312-91DF-29D47AA90D75}" type="pres">
      <dgm:prSet presAssocID="{EA468AC8-D301-4586-B17C-3203DDBCDBFA}" presName="descendantText" presStyleLbl="alignAccFollowNode1" presStyleIdx="2" presStyleCnt="6">
        <dgm:presLayoutVars>
          <dgm:bulletEnabled val="1"/>
        </dgm:presLayoutVars>
      </dgm:prSet>
      <dgm:spPr/>
      <dgm:t>
        <a:bodyPr/>
        <a:lstStyle/>
        <a:p>
          <a:endParaRPr lang="en-GB"/>
        </a:p>
      </dgm:t>
    </dgm:pt>
    <dgm:pt modelId="{F4F71CE5-E5DE-4223-8C07-10F3CD59D3B4}" type="pres">
      <dgm:prSet presAssocID="{17A140E5-182B-4075-95AB-6D4C522636D0}" presName="sp" presStyleCnt="0"/>
      <dgm:spPr/>
    </dgm:pt>
    <dgm:pt modelId="{B1C495DE-3F10-4773-8D3F-6F51DD4F09A2}" type="pres">
      <dgm:prSet presAssocID="{21A93B67-144E-4318-9654-DE60853752AA}" presName="linNode" presStyleCnt="0"/>
      <dgm:spPr/>
    </dgm:pt>
    <dgm:pt modelId="{180CD4E6-AC5F-431B-B705-18F1164C815A}" type="pres">
      <dgm:prSet presAssocID="{21A93B67-144E-4318-9654-DE60853752AA}" presName="parentText" presStyleLbl="node1" presStyleIdx="3" presStyleCnt="6" custLinFactY="100000" custLinFactNeighborY="110049">
        <dgm:presLayoutVars>
          <dgm:chMax val="1"/>
          <dgm:bulletEnabled val="1"/>
        </dgm:presLayoutVars>
      </dgm:prSet>
      <dgm:spPr/>
      <dgm:t>
        <a:bodyPr/>
        <a:lstStyle/>
        <a:p>
          <a:endParaRPr lang="en-GB"/>
        </a:p>
      </dgm:t>
    </dgm:pt>
    <dgm:pt modelId="{D7726093-6F7D-425D-8F53-E347FF34C048}" type="pres">
      <dgm:prSet presAssocID="{21A93B67-144E-4318-9654-DE60853752AA}" presName="descendantText" presStyleLbl="alignAccFollowNode1" presStyleIdx="3" presStyleCnt="6" custLinFactY="100000" custLinFactNeighborY="162561">
        <dgm:presLayoutVars>
          <dgm:bulletEnabled val="1"/>
        </dgm:presLayoutVars>
      </dgm:prSet>
      <dgm:spPr/>
      <dgm:t>
        <a:bodyPr/>
        <a:lstStyle/>
        <a:p>
          <a:endParaRPr lang="en-GB"/>
        </a:p>
      </dgm:t>
    </dgm:pt>
    <dgm:pt modelId="{96B8C904-5D2B-4AF7-AEA8-478C36DA4113}" type="pres">
      <dgm:prSet presAssocID="{0FEA7D88-F6CA-4DDD-80E3-8E9A5E721208}" presName="sp" presStyleCnt="0"/>
      <dgm:spPr/>
    </dgm:pt>
    <dgm:pt modelId="{6B0A6BA3-B7BF-4DA2-BD0B-C0524FC6340F}" type="pres">
      <dgm:prSet presAssocID="{7CBBB48F-A4D0-412C-9D6D-69237BC114D4}" presName="linNode" presStyleCnt="0"/>
      <dgm:spPr/>
    </dgm:pt>
    <dgm:pt modelId="{8B50CFE7-7269-4CE7-A3DA-51FC28FAB835}" type="pres">
      <dgm:prSet presAssocID="{7CBBB48F-A4D0-412C-9D6D-69237BC114D4}" presName="parentText" presStyleLbl="node1" presStyleIdx="4" presStyleCnt="6">
        <dgm:presLayoutVars>
          <dgm:chMax val="1"/>
          <dgm:bulletEnabled val="1"/>
        </dgm:presLayoutVars>
      </dgm:prSet>
      <dgm:spPr/>
      <dgm:t>
        <a:bodyPr/>
        <a:lstStyle/>
        <a:p>
          <a:endParaRPr lang="en-GB"/>
        </a:p>
      </dgm:t>
    </dgm:pt>
    <dgm:pt modelId="{3C0D9752-3288-4AB3-AEDB-26541D21D559}" type="pres">
      <dgm:prSet presAssocID="{7CBBB48F-A4D0-412C-9D6D-69237BC114D4}" presName="descendantText" presStyleLbl="alignAccFollowNode1" presStyleIdx="4" presStyleCnt="6">
        <dgm:presLayoutVars>
          <dgm:bulletEnabled val="1"/>
        </dgm:presLayoutVars>
      </dgm:prSet>
      <dgm:spPr/>
      <dgm:t>
        <a:bodyPr/>
        <a:lstStyle/>
        <a:p>
          <a:endParaRPr lang="en-GB"/>
        </a:p>
      </dgm:t>
    </dgm:pt>
    <dgm:pt modelId="{6C1EAB8B-E7E4-4106-B602-4DCD16AA3511}" type="pres">
      <dgm:prSet presAssocID="{7C294666-45BB-493F-ABDA-5C70568A935D}" presName="sp" presStyleCnt="0"/>
      <dgm:spPr/>
    </dgm:pt>
    <dgm:pt modelId="{109A35E9-9427-429F-8E19-AD49150B08C0}" type="pres">
      <dgm:prSet presAssocID="{C2AD6C15-853A-499B-B15F-163ADCB4611F}" presName="linNode" presStyleCnt="0"/>
      <dgm:spPr/>
    </dgm:pt>
    <dgm:pt modelId="{E3540E72-7FF8-4E79-AC81-6DD6B31322CD}" type="pres">
      <dgm:prSet presAssocID="{C2AD6C15-853A-499B-B15F-163ADCB4611F}" presName="parentText" presStyleLbl="node1" presStyleIdx="5" presStyleCnt="6" custLinFactY="-100000" custLinFactNeighborX="103" custLinFactNeighborY="-109043">
        <dgm:presLayoutVars>
          <dgm:chMax val="1"/>
          <dgm:bulletEnabled val="1"/>
        </dgm:presLayoutVars>
      </dgm:prSet>
      <dgm:spPr/>
      <dgm:t>
        <a:bodyPr/>
        <a:lstStyle/>
        <a:p>
          <a:endParaRPr lang="en-GB"/>
        </a:p>
      </dgm:t>
    </dgm:pt>
    <dgm:pt modelId="{16350762-C30D-4DD5-B681-6F0E1388C9F4}" type="pres">
      <dgm:prSet presAssocID="{C2AD6C15-853A-499B-B15F-163ADCB4611F}" presName="descendantText" presStyleLbl="alignAccFollowNode1" presStyleIdx="5" presStyleCnt="6" custLinFactY="-100000" custLinFactNeighborX="183" custLinFactNeighborY="-161304">
        <dgm:presLayoutVars>
          <dgm:bulletEnabled val="1"/>
        </dgm:presLayoutVars>
      </dgm:prSet>
      <dgm:spPr/>
      <dgm:t>
        <a:bodyPr/>
        <a:lstStyle/>
        <a:p>
          <a:endParaRPr lang="en-GB"/>
        </a:p>
      </dgm:t>
    </dgm:pt>
  </dgm:ptLst>
  <dgm:cxnLst>
    <dgm:cxn modelId="{2FFF069E-1733-4591-9C3E-31E67CBD157D}" type="presOf" srcId="{8881E11B-E2F1-444E-A46E-F5BDD4CA4AD6}" destId="{17F44D8F-0D14-4527-BEF6-01F04112CB46}" srcOrd="0" destOrd="0" presId="urn:microsoft.com/office/officeart/2005/8/layout/vList5"/>
    <dgm:cxn modelId="{69AE72CC-1FDD-41CD-804B-3BA412B18DD0}" type="presOf" srcId="{7CBBB48F-A4D0-412C-9D6D-69237BC114D4}" destId="{8B50CFE7-7269-4CE7-A3DA-51FC28FAB835}" srcOrd="0" destOrd="0" presId="urn:microsoft.com/office/officeart/2005/8/layout/vList5"/>
    <dgm:cxn modelId="{65D74CB2-D64D-4C0F-9BBD-D6BE474D8440}" type="presOf" srcId="{1F7EBB5E-311C-442C-A2E6-D21748AE020D}" destId="{3C0D9752-3288-4AB3-AEDB-26541D21D559}" srcOrd="0" destOrd="0" presId="urn:microsoft.com/office/officeart/2005/8/layout/vList5"/>
    <dgm:cxn modelId="{EE61C297-2803-4717-BFCD-1AB84324E132}" type="presOf" srcId="{C2AD6C15-853A-499B-B15F-163ADCB4611F}" destId="{E3540E72-7FF8-4E79-AC81-6DD6B31322CD}" srcOrd="0" destOrd="0" presId="urn:microsoft.com/office/officeart/2005/8/layout/vList5"/>
    <dgm:cxn modelId="{F43A3FA5-E5FC-42C2-896B-0F9FF03AB161}" srcId="{8881E11B-E2F1-444E-A46E-F5BDD4CA4AD6}" destId="{0092BC3B-0679-4E7F-B911-430E0DEB8188}" srcOrd="0" destOrd="0" parTransId="{C5854AD2-407B-45AE-B2B2-7F5ABDB2D38E}" sibTransId="{0BC078D1-3B9E-4CBD-ACAE-18CAA46C7044}"/>
    <dgm:cxn modelId="{52EC6BFB-4192-46D5-AA06-382937AFDA8E}" srcId="{6AE2DFBF-0E3D-43C5-8F05-8F48F074A751}" destId="{EA468AC8-D301-4586-B17C-3203DDBCDBFA}" srcOrd="2" destOrd="0" parTransId="{CF6FC84E-48DF-4791-B545-2E8F8FE3E665}" sibTransId="{17A140E5-182B-4075-95AB-6D4C522636D0}"/>
    <dgm:cxn modelId="{721EF68B-66E5-495D-8033-290F373ADCD7}" srcId="{6AE2DFBF-0E3D-43C5-8F05-8F48F074A751}" destId="{21A93B67-144E-4318-9654-DE60853752AA}" srcOrd="3" destOrd="0" parTransId="{768B4544-08ED-443F-9404-3B7FF34EC36B}" sibTransId="{0FEA7D88-F6CA-4DDD-80E3-8E9A5E721208}"/>
    <dgm:cxn modelId="{8546555E-7AB8-411C-8C6C-43E83C20A58A}" type="presOf" srcId="{21A93B67-144E-4318-9654-DE60853752AA}" destId="{180CD4E6-AC5F-431B-B705-18F1164C815A}" srcOrd="0" destOrd="0" presId="urn:microsoft.com/office/officeart/2005/8/layout/vList5"/>
    <dgm:cxn modelId="{9419A689-879C-467B-9CCF-09FDDA4A8DA0}" srcId="{C2AD6C15-853A-499B-B15F-163ADCB4611F}" destId="{1444C3D3-00A9-4937-9300-F29AD25BBFA2}" srcOrd="0" destOrd="0" parTransId="{B4C7246C-0BC0-46D6-A503-E00E59C2D688}" sibTransId="{77C9C4AC-75E1-42C9-8E13-88A638DA28AD}"/>
    <dgm:cxn modelId="{A212EB8E-9B54-4175-8968-F4BF16455987}" srcId="{EA468AC8-D301-4586-B17C-3203DDBCDBFA}" destId="{756AA0AF-A6F9-4DD1-99CE-9569090AF4F8}" srcOrd="1" destOrd="0" parTransId="{4E0B2EC4-3AC5-4794-8DF8-94063D0E176F}" sibTransId="{3B3AC63B-4DA3-43F0-AE65-0D317C98569A}"/>
    <dgm:cxn modelId="{A8B641DE-1BA8-4E40-9AA8-22EFB75EF3A0}" srcId="{21A93B67-144E-4318-9654-DE60853752AA}" destId="{87A13EC4-5EA7-45E4-B11D-5665F53E4AFD}" srcOrd="0" destOrd="0" parTransId="{4FD52160-7277-4CEA-80B2-5FDE5D37B975}" sibTransId="{40A8C7C6-B1CB-4A55-9357-F7CE1892F3C4}"/>
    <dgm:cxn modelId="{92B92235-5BE1-4A2D-8952-DE5B76C717AF}" srcId="{7CBBB48F-A4D0-412C-9D6D-69237BC114D4}" destId="{1F7EBB5E-311C-442C-A2E6-D21748AE020D}" srcOrd="0" destOrd="0" parTransId="{41F976A7-DC30-4391-AF4E-29BB1E2F1132}" sibTransId="{AB51356B-FDBD-4CEA-A8A0-511F3C0A8CD1}"/>
    <dgm:cxn modelId="{CA724DD3-C1EE-4895-9D8D-FFE8FE71862E}" type="presOf" srcId="{BFBF8A10-A069-455D-95C7-D8C31CD1DBD7}" destId="{88984DC9-E632-49E8-9C89-90227F1CAC15}" srcOrd="0" destOrd="0" presId="urn:microsoft.com/office/officeart/2005/8/layout/vList5"/>
    <dgm:cxn modelId="{A4DBA519-3315-4A56-8C99-843A03C2B2E9}" type="presOf" srcId="{E68C5FB0-035C-4067-A22B-85E1CBF77D1B}" destId="{14376730-1A08-4312-91DF-29D47AA90D75}" srcOrd="0" destOrd="0" presId="urn:microsoft.com/office/officeart/2005/8/layout/vList5"/>
    <dgm:cxn modelId="{18F7C8AA-F16A-4E7A-B47D-1C209E820789}" type="presOf" srcId="{1444C3D3-00A9-4937-9300-F29AD25BBFA2}" destId="{16350762-C30D-4DD5-B681-6F0E1388C9F4}" srcOrd="0" destOrd="0" presId="urn:microsoft.com/office/officeart/2005/8/layout/vList5"/>
    <dgm:cxn modelId="{142A8397-131E-412A-A2E6-5C6A317A75A6}" type="presOf" srcId="{8B38D31E-E16E-45D6-8AF0-67852D6CA733}" destId="{BFBBF096-653E-49A0-A56C-751669A15A17}" srcOrd="0" destOrd="0" presId="urn:microsoft.com/office/officeart/2005/8/layout/vList5"/>
    <dgm:cxn modelId="{BE308BE3-1FF0-408D-B333-8EABFAEC6CF1}" srcId="{EA468AC8-D301-4586-B17C-3203DDBCDBFA}" destId="{E68C5FB0-035C-4067-A22B-85E1CBF77D1B}" srcOrd="0" destOrd="0" parTransId="{81076575-4A15-46B6-94C4-D37854DC3FAE}" sibTransId="{F4AE2C2C-E855-4E8A-813D-91D2B2C50405}"/>
    <dgm:cxn modelId="{3325336D-2482-482E-B8BD-C7B534340DAE}" srcId="{6AE2DFBF-0E3D-43C5-8F05-8F48F074A751}" destId="{C2AD6C15-853A-499B-B15F-163ADCB4611F}" srcOrd="5" destOrd="0" parTransId="{BCE4B0E6-1B5C-4828-B226-41DBB261B100}" sibTransId="{EF917AE4-B547-4A41-B23E-337EDC9D0905}"/>
    <dgm:cxn modelId="{7E286EAC-94AA-4526-A903-7DFFFCF30663}" srcId="{6AE2DFBF-0E3D-43C5-8F05-8F48F074A751}" destId="{7CBBB48F-A4D0-412C-9D6D-69237BC114D4}" srcOrd="4" destOrd="0" parTransId="{D3A1A981-1F9B-4466-B1C6-B4112B5148B0}" sibTransId="{7C294666-45BB-493F-ABDA-5C70568A935D}"/>
    <dgm:cxn modelId="{E9BC7AF8-9135-4818-A32E-D2447B135AC4}" srcId="{8B38D31E-E16E-45D6-8AF0-67852D6CA733}" destId="{BFBF8A10-A069-455D-95C7-D8C31CD1DBD7}" srcOrd="0" destOrd="0" parTransId="{9475611D-9C89-4077-A72F-1557849B92D2}" sibTransId="{8EBEFFE6-455D-4E0B-A128-6C9664E7CB73}"/>
    <dgm:cxn modelId="{991B58A1-3ADD-49F0-9C49-432DF7806DAE}" srcId="{6AE2DFBF-0E3D-43C5-8F05-8F48F074A751}" destId="{8881E11B-E2F1-444E-A46E-F5BDD4CA4AD6}" srcOrd="1" destOrd="0" parTransId="{9A2CD28D-CBB2-4DF5-9AFE-10E67ACCAA24}" sibTransId="{F90C19F7-0016-4382-80E9-238E6B67C222}"/>
    <dgm:cxn modelId="{AD6C3DCD-F04B-476B-B237-75815B0B6E4D}" type="presOf" srcId="{6AE2DFBF-0E3D-43C5-8F05-8F48F074A751}" destId="{01F667A4-2452-4059-AFE1-701ED174C075}" srcOrd="0" destOrd="0" presId="urn:microsoft.com/office/officeart/2005/8/layout/vList5"/>
    <dgm:cxn modelId="{A3C3D5A5-1B70-48C5-A8DD-6849C3567441}" srcId="{6AE2DFBF-0E3D-43C5-8F05-8F48F074A751}" destId="{8B38D31E-E16E-45D6-8AF0-67852D6CA733}" srcOrd="0" destOrd="0" parTransId="{A512DCA8-DA21-49B9-9986-1C223A887E3B}" sibTransId="{E9E868B5-7DA7-4013-B8F6-AA887B6B0248}"/>
    <dgm:cxn modelId="{1FC4ADEF-AB3A-4545-B036-7230AD8D2F4B}" type="presOf" srcId="{756AA0AF-A6F9-4DD1-99CE-9569090AF4F8}" destId="{14376730-1A08-4312-91DF-29D47AA90D75}" srcOrd="0" destOrd="1" presId="urn:microsoft.com/office/officeart/2005/8/layout/vList5"/>
    <dgm:cxn modelId="{56A51F36-3B4B-4117-8C29-3F1A623CC33A}" type="presOf" srcId="{D80EFE87-6E56-4F99-8A93-37237D5EE810}" destId="{88984DC9-E632-49E8-9C89-90227F1CAC15}" srcOrd="0" destOrd="1" presId="urn:microsoft.com/office/officeart/2005/8/layout/vList5"/>
    <dgm:cxn modelId="{30DE16CA-112D-4418-ACBB-953AC1379CE7}" type="presOf" srcId="{87A13EC4-5EA7-45E4-B11D-5665F53E4AFD}" destId="{D7726093-6F7D-425D-8F53-E347FF34C048}" srcOrd="0" destOrd="0" presId="urn:microsoft.com/office/officeart/2005/8/layout/vList5"/>
    <dgm:cxn modelId="{090135A3-B9AE-43F7-A948-B7CDB22C6FCE}" type="presOf" srcId="{EA468AC8-D301-4586-B17C-3203DDBCDBFA}" destId="{74B5C3EC-C32F-4588-A474-43353EE4DBF0}" srcOrd="0" destOrd="0" presId="urn:microsoft.com/office/officeart/2005/8/layout/vList5"/>
    <dgm:cxn modelId="{62529EB8-3A6F-4AC4-9957-564A13594A06}" srcId="{8B38D31E-E16E-45D6-8AF0-67852D6CA733}" destId="{D80EFE87-6E56-4F99-8A93-37237D5EE810}" srcOrd="1" destOrd="0" parTransId="{C7E1886C-1695-41D0-868F-F76BC2D3A657}" sibTransId="{2BA7E350-61C6-4607-B7E5-B5AFC99D3790}"/>
    <dgm:cxn modelId="{FAAC6DED-0766-47CE-B195-D6B7D89BBD5F}" srcId="{21A93B67-144E-4318-9654-DE60853752AA}" destId="{E36F2312-B927-43E8-A68B-EC0DB74981BC}" srcOrd="1" destOrd="0" parTransId="{B14300E2-DAF7-4DE2-B882-A70E069D18B9}" sibTransId="{D41BFE34-0F0C-4882-B683-7C0DDB4013B6}"/>
    <dgm:cxn modelId="{10452AB1-93D5-4E4F-A053-C7C597FCB0F4}" type="presOf" srcId="{E36F2312-B927-43E8-A68B-EC0DB74981BC}" destId="{D7726093-6F7D-425D-8F53-E347FF34C048}" srcOrd="0" destOrd="1" presId="urn:microsoft.com/office/officeart/2005/8/layout/vList5"/>
    <dgm:cxn modelId="{C334AE4F-8B57-40D9-BE78-0C97230F37ED}" type="presOf" srcId="{0092BC3B-0679-4E7F-B911-430E0DEB8188}" destId="{7A223F04-DD1C-4C7F-A89F-AD5DB7F8EB46}" srcOrd="0" destOrd="0" presId="urn:microsoft.com/office/officeart/2005/8/layout/vList5"/>
    <dgm:cxn modelId="{DBA218EC-017E-42CD-97E1-E9B6919EA9A1}" type="presParOf" srcId="{01F667A4-2452-4059-AFE1-701ED174C075}" destId="{3E1A3396-B34D-4946-9535-B3C1E64F1501}" srcOrd="0" destOrd="0" presId="urn:microsoft.com/office/officeart/2005/8/layout/vList5"/>
    <dgm:cxn modelId="{30A5503A-D413-4B02-AA4A-0ED4EE6021FA}" type="presParOf" srcId="{3E1A3396-B34D-4946-9535-B3C1E64F1501}" destId="{BFBBF096-653E-49A0-A56C-751669A15A17}" srcOrd="0" destOrd="0" presId="urn:microsoft.com/office/officeart/2005/8/layout/vList5"/>
    <dgm:cxn modelId="{14FF0ED0-21C8-4670-B12B-D1FE77739B18}" type="presParOf" srcId="{3E1A3396-B34D-4946-9535-B3C1E64F1501}" destId="{88984DC9-E632-49E8-9C89-90227F1CAC15}" srcOrd="1" destOrd="0" presId="urn:microsoft.com/office/officeart/2005/8/layout/vList5"/>
    <dgm:cxn modelId="{0C741CE2-0064-4A02-8E0E-674B4E305D11}" type="presParOf" srcId="{01F667A4-2452-4059-AFE1-701ED174C075}" destId="{A9D3B70C-5865-48E8-BF1C-A694EF6E6E41}" srcOrd="1" destOrd="0" presId="urn:microsoft.com/office/officeart/2005/8/layout/vList5"/>
    <dgm:cxn modelId="{61A51156-25C1-4755-BCA2-189632EAB03A}" type="presParOf" srcId="{01F667A4-2452-4059-AFE1-701ED174C075}" destId="{9972C378-1633-4870-B89C-0E4B808B2B92}" srcOrd="2" destOrd="0" presId="urn:microsoft.com/office/officeart/2005/8/layout/vList5"/>
    <dgm:cxn modelId="{489B031D-4D06-45DC-84E7-003177B76FEC}" type="presParOf" srcId="{9972C378-1633-4870-B89C-0E4B808B2B92}" destId="{17F44D8F-0D14-4527-BEF6-01F04112CB46}" srcOrd="0" destOrd="0" presId="urn:microsoft.com/office/officeart/2005/8/layout/vList5"/>
    <dgm:cxn modelId="{B0018689-0480-41A9-B340-C3401203011B}" type="presParOf" srcId="{9972C378-1633-4870-B89C-0E4B808B2B92}" destId="{7A223F04-DD1C-4C7F-A89F-AD5DB7F8EB46}" srcOrd="1" destOrd="0" presId="urn:microsoft.com/office/officeart/2005/8/layout/vList5"/>
    <dgm:cxn modelId="{A3563F38-4E97-4947-B084-A30BCE214561}" type="presParOf" srcId="{01F667A4-2452-4059-AFE1-701ED174C075}" destId="{D8732F93-E305-459F-9611-E9599E0BD463}" srcOrd="3" destOrd="0" presId="urn:microsoft.com/office/officeart/2005/8/layout/vList5"/>
    <dgm:cxn modelId="{0187F7C7-BF72-4C2B-BAC2-A3E3519CB749}" type="presParOf" srcId="{01F667A4-2452-4059-AFE1-701ED174C075}" destId="{E7262F17-80E5-49FD-836B-109097CF3361}" srcOrd="4" destOrd="0" presId="urn:microsoft.com/office/officeart/2005/8/layout/vList5"/>
    <dgm:cxn modelId="{D02C3AA5-D254-4736-BAF8-F6D028030787}" type="presParOf" srcId="{E7262F17-80E5-49FD-836B-109097CF3361}" destId="{74B5C3EC-C32F-4588-A474-43353EE4DBF0}" srcOrd="0" destOrd="0" presId="urn:microsoft.com/office/officeart/2005/8/layout/vList5"/>
    <dgm:cxn modelId="{5060C2A6-E608-4D58-A316-C0FAF00E5E4E}" type="presParOf" srcId="{E7262F17-80E5-49FD-836B-109097CF3361}" destId="{14376730-1A08-4312-91DF-29D47AA90D75}" srcOrd="1" destOrd="0" presId="urn:microsoft.com/office/officeart/2005/8/layout/vList5"/>
    <dgm:cxn modelId="{B89A47DD-6CE0-44ED-BEF6-450A4A97F145}" type="presParOf" srcId="{01F667A4-2452-4059-AFE1-701ED174C075}" destId="{F4F71CE5-E5DE-4223-8C07-10F3CD59D3B4}" srcOrd="5" destOrd="0" presId="urn:microsoft.com/office/officeart/2005/8/layout/vList5"/>
    <dgm:cxn modelId="{A613ACB3-96EE-4662-8A12-523C09B4F0AA}" type="presParOf" srcId="{01F667A4-2452-4059-AFE1-701ED174C075}" destId="{B1C495DE-3F10-4773-8D3F-6F51DD4F09A2}" srcOrd="6" destOrd="0" presId="urn:microsoft.com/office/officeart/2005/8/layout/vList5"/>
    <dgm:cxn modelId="{E885C160-D1EA-4C3D-B57F-B4090E70B28B}" type="presParOf" srcId="{B1C495DE-3F10-4773-8D3F-6F51DD4F09A2}" destId="{180CD4E6-AC5F-431B-B705-18F1164C815A}" srcOrd="0" destOrd="0" presId="urn:microsoft.com/office/officeart/2005/8/layout/vList5"/>
    <dgm:cxn modelId="{CC5481CF-6AFD-4F5D-AC5B-C3F99B71A792}" type="presParOf" srcId="{B1C495DE-3F10-4773-8D3F-6F51DD4F09A2}" destId="{D7726093-6F7D-425D-8F53-E347FF34C048}" srcOrd="1" destOrd="0" presId="urn:microsoft.com/office/officeart/2005/8/layout/vList5"/>
    <dgm:cxn modelId="{7DD0DA82-E0EB-4B73-9A4D-3E65B8E16251}" type="presParOf" srcId="{01F667A4-2452-4059-AFE1-701ED174C075}" destId="{96B8C904-5D2B-4AF7-AEA8-478C36DA4113}" srcOrd="7" destOrd="0" presId="urn:microsoft.com/office/officeart/2005/8/layout/vList5"/>
    <dgm:cxn modelId="{06EF7B00-927E-4504-B2A3-39521D897C7C}" type="presParOf" srcId="{01F667A4-2452-4059-AFE1-701ED174C075}" destId="{6B0A6BA3-B7BF-4DA2-BD0B-C0524FC6340F}" srcOrd="8" destOrd="0" presId="urn:microsoft.com/office/officeart/2005/8/layout/vList5"/>
    <dgm:cxn modelId="{9F9EF71D-E569-4F87-A593-D07F4DBD3646}" type="presParOf" srcId="{6B0A6BA3-B7BF-4DA2-BD0B-C0524FC6340F}" destId="{8B50CFE7-7269-4CE7-A3DA-51FC28FAB835}" srcOrd="0" destOrd="0" presId="urn:microsoft.com/office/officeart/2005/8/layout/vList5"/>
    <dgm:cxn modelId="{80E3F623-D781-46BB-8023-A8C90221BF12}" type="presParOf" srcId="{6B0A6BA3-B7BF-4DA2-BD0B-C0524FC6340F}" destId="{3C0D9752-3288-4AB3-AEDB-26541D21D559}" srcOrd="1" destOrd="0" presId="urn:microsoft.com/office/officeart/2005/8/layout/vList5"/>
    <dgm:cxn modelId="{22E5614A-ED57-42B1-AD10-7BCFC6D4DC4D}" type="presParOf" srcId="{01F667A4-2452-4059-AFE1-701ED174C075}" destId="{6C1EAB8B-E7E4-4106-B602-4DCD16AA3511}" srcOrd="9" destOrd="0" presId="urn:microsoft.com/office/officeart/2005/8/layout/vList5"/>
    <dgm:cxn modelId="{017C1846-9E8E-42AC-A163-AB6A940FF026}" type="presParOf" srcId="{01F667A4-2452-4059-AFE1-701ED174C075}" destId="{109A35E9-9427-429F-8E19-AD49150B08C0}" srcOrd="10" destOrd="0" presId="urn:microsoft.com/office/officeart/2005/8/layout/vList5"/>
    <dgm:cxn modelId="{E52231F4-E3B9-4B45-843F-AA7C17EF8176}" type="presParOf" srcId="{109A35E9-9427-429F-8E19-AD49150B08C0}" destId="{E3540E72-7FF8-4E79-AC81-6DD6B31322CD}" srcOrd="0" destOrd="0" presId="urn:microsoft.com/office/officeart/2005/8/layout/vList5"/>
    <dgm:cxn modelId="{C3E96DB1-1C10-46DF-80D2-6227A118D6DE}" type="presParOf" srcId="{109A35E9-9427-429F-8E19-AD49150B08C0}" destId="{16350762-C30D-4DD5-B681-6F0E1388C9F4}"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984DC9-E632-49E8-9C89-90227F1CAC15}">
      <dsp:nvSpPr>
        <dsp:cNvPr id="0" name=""/>
        <dsp:cNvSpPr/>
      </dsp:nvSpPr>
      <dsp:spPr>
        <a:xfrm rot="5400000">
          <a:off x="3374128" y="-1327828"/>
          <a:ext cx="663504" cy="3487887"/>
        </a:xfrm>
        <a:prstGeom prst="round2Same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http://www.youtube.com/watch?v=RyxPp22x9PU</a:t>
          </a:r>
        </a:p>
        <a:p>
          <a:pPr marL="57150" lvl="1" indent="-57150" algn="l" defTabSz="444500">
            <a:lnSpc>
              <a:spcPct val="90000"/>
            </a:lnSpc>
            <a:spcBef>
              <a:spcPct val="0"/>
            </a:spcBef>
            <a:spcAft>
              <a:spcPct val="15000"/>
            </a:spcAft>
            <a:buChar char="••"/>
          </a:pPr>
          <a:r>
            <a:rPr lang="en-GB" sz="1000" kern="1200"/>
            <a:t>N.B. A BIN number is simply a group identifier, e.g. Shoe Sizes 2-4, 5-8, 9-12 and 13+, used to group each students individual shoe size.</a:t>
          </a:r>
        </a:p>
      </dsp:txBody>
      <dsp:txXfrm rot="-5400000">
        <a:off x="1961937" y="116753"/>
        <a:ext cx="3455497" cy="598724"/>
      </dsp:txXfrm>
    </dsp:sp>
    <dsp:sp modelId="{BFBBF096-653E-49A0-A56C-751669A15A17}">
      <dsp:nvSpPr>
        <dsp:cNvPr id="0" name=""/>
        <dsp:cNvSpPr/>
      </dsp:nvSpPr>
      <dsp:spPr>
        <a:xfrm>
          <a:off x="0" y="1424"/>
          <a:ext cx="1961936" cy="829380"/>
        </a:xfrm>
        <a:prstGeom prst="round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Histogram</a:t>
          </a:r>
        </a:p>
      </dsp:txBody>
      <dsp:txXfrm>
        <a:off x="40487" y="41911"/>
        <a:ext cx="1880962" cy="748406"/>
      </dsp:txXfrm>
    </dsp:sp>
    <dsp:sp modelId="{7A223F04-DD1C-4C7F-A89F-AD5DB7F8EB46}">
      <dsp:nvSpPr>
        <dsp:cNvPr id="0" name=""/>
        <dsp:cNvSpPr/>
      </dsp:nvSpPr>
      <dsp:spPr>
        <a:xfrm rot="5400000">
          <a:off x="3374128" y="-456979"/>
          <a:ext cx="663504" cy="3487887"/>
        </a:xfrm>
        <a:prstGeom prst="round2Same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http://www.youtube.com/watch?v=g471UfimO3M</a:t>
          </a:r>
        </a:p>
      </dsp:txBody>
      <dsp:txXfrm rot="-5400000">
        <a:off x="1961937" y="987602"/>
        <a:ext cx="3455497" cy="598724"/>
      </dsp:txXfrm>
    </dsp:sp>
    <dsp:sp modelId="{17F44D8F-0D14-4527-BEF6-01F04112CB46}">
      <dsp:nvSpPr>
        <dsp:cNvPr id="0" name=""/>
        <dsp:cNvSpPr/>
      </dsp:nvSpPr>
      <dsp:spPr>
        <a:xfrm>
          <a:off x="0" y="872274"/>
          <a:ext cx="1961936" cy="829380"/>
        </a:xfrm>
        <a:prstGeom prst="roundRect">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Scatterplot</a:t>
          </a:r>
        </a:p>
      </dsp:txBody>
      <dsp:txXfrm>
        <a:off x="40487" y="912761"/>
        <a:ext cx="1880962" cy="748406"/>
      </dsp:txXfrm>
    </dsp:sp>
    <dsp:sp modelId="{14376730-1A08-4312-91DF-29D47AA90D75}">
      <dsp:nvSpPr>
        <dsp:cNvPr id="0" name=""/>
        <dsp:cNvSpPr/>
      </dsp:nvSpPr>
      <dsp:spPr>
        <a:xfrm rot="5400000">
          <a:off x="3374128" y="413870"/>
          <a:ext cx="663504" cy="3487887"/>
        </a:xfrm>
        <a:prstGeom prst="round2Same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http://www.youtube.com/watch?v=lVlXbH4nczI</a:t>
          </a:r>
        </a:p>
        <a:p>
          <a:pPr marL="57150" lvl="1" indent="-57150" algn="l" defTabSz="355600">
            <a:lnSpc>
              <a:spcPct val="90000"/>
            </a:lnSpc>
            <a:spcBef>
              <a:spcPct val="0"/>
            </a:spcBef>
            <a:spcAft>
              <a:spcPct val="15000"/>
            </a:spcAft>
            <a:buChar char="••"/>
          </a:pPr>
          <a:endParaRPr lang="en-GB" sz="800" kern="1200"/>
        </a:p>
      </dsp:txBody>
      <dsp:txXfrm rot="-5400000">
        <a:off x="1961937" y="1858451"/>
        <a:ext cx="3455497" cy="598724"/>
      </dsp:txXfrm>
    </dsp:sp>
    <dsp:sp modelId="{74B5C3EC-C32F-4588-A474-43353EE4DBF0}">
      <dsp:nvSpPr>
        <dsp:cNvPr id="0" name=""/>
        <dsp:cNvSpPr/>
      </dsp:nvSpPr>
      <dsp:spPr>
        <a:xfrm>
          <a:off x="0" y="1743123"/>
          <a:ext cx="1961936" cy="829380"/>
        </a:xfrm>
        <a:prstGeom prst="round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Pie Chart</a:t>
          </a:r>
        </a:p>
      </dsp:txBody>
      <dsp:txXfrm>
        <a:off x="40487" y="1783610"/>
        <a:ext cx="1880962" cy="748406"/>
      </dsp:txXfrm>
    </dsp:sp>
    <dsp:sp modelId="{D7726093-6F7D-425D-8F53-E347FF34C048}">
      <dsp:nvSpPr>
        <dsp:cNvPr id="0" name=""/>
        <dsp:cNvSpPr/>
      </dsp:nvSpPr>
      <dsp:spPr>
        <a:xfrm rot="5400000">
          <a:off x="3374128" y="3026823"/>
          <a:ext cx="663504" cy="3487887"/>
        </a:xfrm>
        <a:prstGeom prst="round2Same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http://www.youtube.com/watch?v=sgsp_eCNw44</a:t>
          </a:r>
        </a:p>
        <a:p>
          <a:pPr marL="57150" lvl="1" indent="-57150" algn="l" defTabSz="355600">
            <a:lnSpc>
              <a:spcPct val="90000"/>
            </a:lnSpc>
            <a:spcBef>
              <a:spcPct val="0"/>
            </a:spcBef>
            <a:spcAft>
              <a:spcPct val="15000"/>
            </a:spcAft>
            <a:buChar char="••"/>
          </a:pPr>
          <a:endParaRPr lang="en-GB" sz="800" kern="1200"/>
        </a:p>
      </dsp:txBody>
      <dsp:txXfrm rot="-5400000">
        <a:off x="1961937" y="4471404"/>
        <a:ext cx="3455497" cy="598724"/>
      </dsp:txXfrm>
    </dsp:sp>
    <dsp:sp modelId="{180CD4E6-AC5F-431B-B705-18F1164C815A}">
      <dsp:nvSpPr>
        <dsp:cNvPr id="0" name=""/>
        <dsp:cNvSpPr/>
      </dsp:nvSpPr>
      <dsp:spPr>
        <a:xfrm>
          <a:off x="0" y="4356078"/>
          <a:ext cx="1961936" cy="829380"/>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Line Graph</a:t>
          </a:r>
        </a:p>
      </dsp:txBody>
      <dsp:txXfrm>
        <a:off x="40487" y="4396565"/>
        <a:ext cx="1880962" cy="748406"/>
      </dsp:txXfrm>
    </dsp:sp>
    <dsp:sp modelId="{3C0D9752-3288-4AB3-AEDB-26541D21D559}">
      <dsp:nvSpPr>
        <dsp:cNvPr id="0" name=""/>
        <dsp:cNvSpPr/>
      </dsp:nvSpPr>
      <dsp:spPr>
        <a:xfrm rot="5400000">
          <a:off x="3374128" y="2155569"/>
          <a:ext cx="663504" cy="3487887"/>
        </a:xfrm>
        <a:prstGeom prst="round2Same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http://www.youtube.com/watch?v=xlWQRtUpuXo</a:t>
          </a:r>
        </a:p>
      </dsp:txBody>
      <dsp:txXfrm rot="-5400000">
        <a:off x="1961937" y="3600150"/>
        <a:ext cx="3455497" cy="598724"/>
      </dsp:txXfrm>
    </dsp:sp>
    <dsp:sp modelId="{8B50CFE7-7269-4CE7-A3DA-51FC28FAB835}">
      <dsp:nvSpPr>
        <dsp:cNvPr id="0" name=""/>
        <dsp:cNvSpPr/>
      </dsp:nvSpPr>
      <dsp:spPr>
        <a:xfrm>
          <a:off x="0" y="3484822"/>
          <a:ext cx="1961936" cy="829380"/>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Bar/Column Graph</a:t>
          </a:r>
        </a:p>
      </dsp:txBody>
      <dsp:txXfrm>
        <a:off x="40487" y="3525309"/>
        <a:ext cx="1880962" cy="748406"/>
      </dsp:txXfrm>
    </dsp:sp>
    <dsp:sp modelId="{16350762-C30D-4DD5-B681-6F0E1388C9F4}">
      <dsp:nvSpPr>
        <dsp:cNvPr id="0" name=""/>
        <dsp:cNvSpPr/>
      </dsp:nvSpPr>
      <dsp:spPr>
        <a:xfrm rot="5400000">
          <a:off x="3374128" y="1292655"/>
          <a:ext cx="663504" cy="3487887"/>
        </a:xfrm>
        <a:prstGeom prst="round2Same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http://www.youtube.com/watch?v=pH0dx-7TDVE</a:t>
          </a:r>
        </a:p>
      </dsp:txBody>
      <dsp:txXfrm rot="-5400000">
        <a:off x="1961937" y="2737236"/>
        <a:ext cx="3455497" cy="598724"/>
      </dsp:txXfrm>
    </dsp:sp>
    <dsp:sp modelId="{E3540E72-7FF8-4E79-AC81-6DD6B31322CD}">
      <dsp:nvSpPr>
        <dsp:cNvPr id="0" name=""/>
        <dsp:cNvSpPr/>
      </dsp:nvSpPr>
      <dsp:spPr>
        <a:xfrm>
          <a:off x="3592" y="2621910"/>
          <a:ext cx="1961936" cy="829380"/>
        </a:xfrm>
        <a:prstGeom prst="round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Stacked Column Graph</a:t>
          </a:r>
        </a:p>
      </dsp:txBody>
      <dsp:txXfrm>
        <a:off x="44079" y="2662397"/>
        <a:ext cx="1880962" cy="74840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5</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BIOSI USER</dc:creator>
  <cp:lastModifiedBy>BIOSI USER</cp:lastModifiedBy>
  <cp:revision>95</cp:revision>
  <dcterms:created xsi:type="dcterms:W3CDTF">2013-08-01T12:22:00Z</dcterms:created>
  <dcterms:modified xsi:type="dcterms:W3CDTF">2013-08-20T11:10:00Z</dcterms:modified>
</cp:coreProperties>
</file>